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49A9C97" w:rsidR="00A27829" w:rsidRPr="001C3D07" w:rsidRDefault="00F0637C" w:rsidP="00A27829">
      <w:pPr>
        <w:pStyle w:val="Head"/>
      </w:pPr>
      <w:r w:rsidRPr="00F0637C">
        <w:t xml:space="preserve">Wirtgen Group </w:t>
      </w:r>
      <w:r>
        <w:t xml:space="preserve">mit </w:t>
      </w:r>
      <w:r w:rsidR="00336664">
        <w:t>Weltpremiere</w:t>
      </w:r>
      <w:r w:rsidR="00BD1100">
        <w:t>n</w:t>
      </w:r>
      <w:r w:rsidR="00901A75">
        <w:t xml:space="preserve"> auf der W</w:t>
      </w:r>
      <w:r w:rsidR="00567D98">
        <w:t xml:space="preserve">orld of </w:t>
      </w:r>
      <w:r w:rsidR="008D09E9">
        <w:t>Asphalt</w:t>
      </w:r>
      <w:r w:rsidR="00901A75">
        <w:t xml:space="preserve"> 2025</w:t>
      </w:r>
    </w:p>
    <w:p w14:paraId="7D5742C8" w14:textId="427D175C" w:rsidR="00B67B0D" w:rsidRPr="00966974" w:rsidRDefault="00F0637C" w:rsidP="00FC7378">
      <w:pPr>
        <w:pStyle w:val="Subhead"/>
        <w:jc w:val="both"/>
      </w:pPr>
      <w:r>
        <w:t xml:space="preserve">Wirtgen </w:t>
      </w:r>
      <w:r w:rsidR="00150C2B" w:rsidRPr="00731B95">
        <w:t>Kaltfräse W 210 XF</w:t>
      </w:r>
      <w:r w:rsidR="00623F24" w:rsidRPr="00623F24">
        <w:t xml:space="preserve"> </w:t>
      </w:r>
      <w:r w:rsidR="00891773">
        <w:t>ist das</w:t>
      </w:r>
      <w:r w:rsidR="00623F24">
        <w:t xml:space="preserve"> </w:t>
      </w:r>
      <w:r w:rsidR="00623F24" w:rsidRPr="00567D98">
        <w:t>Messe-Highlight</w:t>
      </w:r>
      <w:r w:rsidR="00623F24" w:rsidRPr="00623F24">
        <w:t xml:space="preserve"> </w:t>
      </w:r>
    </w:p>
    <w:p w14:paraId="06C746AF" w14:textId="312E255E" w:rsidR="00323BF6" w:rsidRPr="00323BF6" w:rsidRDefault="00323BF6" w:rsidP="00323BF6">
      <w:pPr>
        <w:jc w:val="both"/>
        <w:rPr>
          <w:rFonts w:eastAsiaTheme="minorHAnsi" w:cstheme="minorBidi"/>
          <w:bCs/>
          <w:sz w:val="22"/>
          <w:szCs w:val="22"/>
        </w:rPr>
      </w:pPr>
      <w:r>
        <w:rPr>
          <w:rFonts w:eastAsiaTheme="minorHAnsi" w:cstheme="minorBidi"/>
          <w:b/>
          <w:sz w:val="22"/>
          <w:szCs w:val="22"/>
        </w:rPr>
        <w:t>Für Nachhaltigkeit und Effizienz steht die Wirtgen Group. Ihre i</w:t>
      </w:r>
      <w:r w:rsidRPr="00126622">
        <w:rPr>
          <w:rFonts w:eastAsiaTheme="minorHAnsi" w:cstheme="minorBidi"/>
          <w:b/>
          <w:sz w:val="22"/>
          <w:szCs w:val="22"/>
        </w:rPr>
        <w:t>nnovative</w:t>
      </w:r>
      <w:r>
        <w:rPr>
          <w:rFonts w:eastAsiaTheme="minorHAnsi" w:cstheme="minorBidi"/>
          <w:b/>
          <w:sz w:val="22"/>
          <w:szCs w:val="22"/>
        </w:rPr>
        <w:t>n</w:t>
      </w:r>
      <w:r w:rsidRPr="00126622">
        <w:rPr>
          <w:rFonts w:eastAsiaTheme="minorHAnsi" w:cstheme="minorBidi"/>
          <w:b/>
          <w:sz w:val="22"/>
          <w:szCs w:val="22"/>
        </w:rPr>
        <w:t xml:space="preserve"> und marktgerechte</w:t>
      </w:r>
      <w:r>
        <w:rPr>
          <w:rFonts w:eastAsiaTheme="minorHAnsi" w:cstheme="minorBidi"/>
          <w:b/>
          <w:sz w:val="22"/>
          <w:szCs w:val="22"/>
        </w:rPr>
        <w:t>n</w:t>
      </w:r>
      <w:r w:rsidRPr="00126622">
        <w:rPr>
          <w:rFonts w:eastAsiaTheme="minorHAnsi" w:cstheme="minorBidi"/>
          <w:b/>
          <w:sz w:val="22"/>
          <w:szCs w:val="22"/>
        </w:rPr>
        <w:t xml:space="preserve"> Lösungen für ein breites Anwendungsspektrum stehen im Fokus auf </w:t>
      </w:r>
      <w:r w:rsidR="00C4760B" w:rsidRPr="00323BF6">
        <w:rPr>
          <w:rFonts w:eastAsiaTheme="minorHAnsi" w:cstheme="minorBidi"/>
          <w:b/>
          <w:sz w:val="22"/>
          <w:szCs w:val="22"/>
        </w:rPr>
        <w:t>der World of Asphalt</w:t>
      </w:r>
      <w:r w:rsidRPr="00323BF6">
        <w:rPr>
          <w:rFonts w:eastAsiaTheme="minorHAnsi" w:cstheme="minorBidi"/>
          <w:b/>
          <w:sz w:val="22"/>
          <w:szCs w:val="22"/>
        </w:rPr>
        <w:t xml:space="preserve">. </w:t>
      </w:r>
      <w:r w:rsidR="006215DC">
        <w:rPr>
          <w:rFonts w:eastAsiaTheme="minorHAnsi" w:cstheme="minorBidi"/>
          <w:b/>
          <w:sz w:val="22"/>
          <w:szCs w:val="22"/>
        </w:rPr>
        <w:t>P</w:t>
      </w:r>
      <w:r w:rsidR="00C4760B">
        <w:rPr>
          <w:rFonts w:eastAsiaTheme="minorHAnsi" w:cstheme="minorBidi"/>
          <w:b/>
          <w:sz w:val="22"/>
          <w:szCs w:val="22"/>
        </w:rPr>
        <w:t xml:space="preserve">assende </w:t>
      </w:r>
      <w:r w:rsidR="00C4760B" w:rsidRPr="00323BF6">
        <w:rPr>
          <w:rFonts w:eastAsiaTheme="minorHAnsi" w:cstheme="minorBidi"/>
          <w:b/>
          <w:sz w:val="22"/>
          <w:szCs w:val="22"/>
        </w:rPr>
        <w:t xml:space="preserve">Entwicklungen </w:t>
      </w:r>
      <w:r w:rsidR="006215DC">
        <w:rPr>
          <w:rFonts w:eastAsiaTheme="minorHAnsi" w:cstheme="minorBidi"/>
          <w:b/>
          <w:sz w:val="22"/>
          <w:szCs w:val="22"/>
        </w:rPr>
        <w:t>bietet</w:t>
      </w:r>
      <w:r w:rsidR="006215DC" w:rsidRPr="00323BF6">
        <w:rPr>
          <w:rFonts w:eastAsiaTheme="minorHAnsi" w:cstheme="minorBidi"/>
          <w:b/>
          <w:sz w:val="22"/>
          <w:szCs w:val="22"/>
        </w:rPr>
        <w:t xml:space="preserve"> </w:t>
      </w:r>
      <w:r w:rsidR="00C4760B" w:rsidRPr="00323BF6">
        <w:rPr>
          <w:rFonts w:eastAsiaTheme="minorHAnsi" w:cstheme="minorBidi"/>
          <w:b/>
          <w:sz w:val="22"/>
          <w:szCs w:val="22"/>
        </w:rPr>
        <w:t xml:space="preserve">der Unternehmensverbund für den gesamten Straßenbauprozess. </w:t>
      </w:r>
      <w:r w:rsidR="006215DC">
        <w:rPr>
          <w:rFonts w:eastAsiaTheme="minorHAnsi" w:cstheme="minorBidi"/>
          <w:b/>
          <w:sz w:val="22"/>
          <w:szCs w:val="22"/>
        </w:rPr>
        <w:t>Einen Querschnitt dieser Lösungen zeigen Wirtgen Group und John Deere a</w:t>
      </w:r>
      <w:r w:rsidRPr="00323BF6">
        <w:rPr>
          <w:rFonts w:eastAsiaTheme="minorHAnsi" w:cstheme="minorBidi"/>
          <w:b/>
          <w:sz w:val="22"/>
          <w:szCs w:val="22"/>
        </w:rPr>
        <w:t xml:space="preserve">uf </w:t>
      </w:r>
      <w:r w:rsidR="00C4760B" w:rsidRPr="00126622">
        <w:rPr>
          <w:rFonts w:eastAsiaTheme="minorHAnsi" w:cstheme="minorBidi"/>
          <w:b/>
          <w:sz w:val="22"/>
          <w:szCs w:val="22"/>
        </w:rPr>
        <w:t xml:space="preserve">dem gemeinsamen Messestand </w:t>
      </w:r>
      <w:r w:rsidR="006215DC">
        <w:rPr>
          <w:rFonts w:eastAsiaTheme="minorHAnsi" w:cstheme="minorBidi"/>
          <w:b/>
          <w:sz w:val="22"/>
          <w:szCs w:val="22"/>
        </w:rPr>
        <w:t>(</w:t>
      </w:r>
      <w:r w:rsidR="00C4760B" w:rsidRPr="00126622">
        <w:rPr>
          <w:rFonts w:eastAsiaTheme="minorHAnsi" w:cstheme="minorBidi"/>
          <w:b/>
          <w:sz w:val="22"/>
          <w:szCs w:val="22"/>
        </w:rPr>
        <w:t>3807</w:t>
      </w:r>
      <w:r w:rsidR="006215DC">
        <w:rPr>
          <w:rFonts w:eastAsiaTheme="minorHAnsi" w:cstheme="minorBidi"/>
          <w:b/>
          <w:sz w:val="22"/>
          <w:szCs w:val="22"/>
        </w:rPr>
        <w:t>)</w:t>
      </w:r>
      <w:r w:rsidR="00C4760B">
        <w:rPr>
          <w:rFonts w:eastAsiaTheme="minorHAnsi" w:cstheme="minorBidi"/>
          <w:b/>
          <w:sz w:val="22"/>
          <w:szCs w:val="22"/>
        </w:rPr>
        <w:t xml:space="preserve"> </w:t>
      </w:r>
      <w:r w:rsidRPr="00323BF6">
        <w:rPr>
          <w:rFonts w:eastAsiaTheme="minorHAnsi" w:cstheme="minorBidi"/>
          <w:b/>
          <w:sz w:val="22"/>
          <w:szCs w:val="22"/>
        </w:rPr>
        <w:t>vom 25. bis 27. März 2025</w:t>
      </w:r>
      <w:r w:rsidR="006215DC" w:rsidRPr="006215DC">
        <w:t xml:space="preserve"> </w:t>
      </w:r>
      <w:r w:rsidR="006215DC" w:rsidRPr="006215DC">
        <w:rPr>
          <w:rFonts w:eastAsiaTheme="minorHAnsi" w:cstheme="minorBidi"/>
          <w:b/>
          <w:sz w:val="22"/>
          <w:szCs w:val="22"/>
        </w:rPr>
        <w:t>in</w:t>
      </w:r>
      <w:r w:rsidR="006215DC">
        <w:t xml:space="preserve"> </w:t>
      </w:r>
      <w:r w:rsidR="006215DC" w:rsidRPr="006215DC">
        <w:rPr>
          <w:rFonts w:eastAsiaTheme="minorHAnsi" w:cstheme="minorBidi"/>
          <w:b/>
          <w:sz w:val="22"/>
          <w:szCs w:val="22"/>
        </w:rPr>
        <w:t>Missouri</w:t>
      </w:r>
      <w:r w:rsidRPr="00323BF6">
        <w:rPr>
          <w:rFonts w:eastAsiaTheme="minorHAnsi" w:cstheme="minorBidi"/>
          <w:b/>
          <w:sz w:val="22"/>
          <w:szCs w:val="22"/>
        </w:rPr>
        <w:t>.</w:t>
      </w:r>
      <w:r w:rsidRPr="00323BF6">
        <w:rPr>
          <w:rFonts w:eastAsiaTheme="minorHAnsi" w:cstheme="minorBidi"/>
          <w:bCs/>
          <w:sz w:val="22"/>
          <w:szCs w:val="22"/>
        </w:rPr>
        <w:t xml:space="preserve"> </w:t>
      </w:r>
    </w:p>
    <w:p w14:paraId="57068314" w14:textId="25EF5642" w:rsidR="00323BF6" w:rsidRDefault="00323BF6" w:rsidP="00FC7378">
      <w:pPr>
        <w:jc w:val="both"/>
        <w:rPr>
          <w:rFonts w:eastAsiaTheme="minorHAnsi" w:cstheme="minorBidi"/>
          <w:bCs/>
          <w:sz w:val="22"/>
          <w:szCs w:val="22"/>
        </w:rPr>
      </w:pPr>
    </w:p>
    <w:p w14:paraId="2ED1C733" w14:textId="7DAB31B6" w:rsidR="00126622" w:rsidRPr="00126622" w:rsidRDefault="007718DB" w:rsidP="00FC7378">
      <w:pPr>
        <w:jc w:val="both"/>
        <w:rPr>
          <w:rFonts w:eastAsia="Times New Roman"/>
          <w:b/>
          <w:bCs/>
          <w:sz w:val="22"/>
          <w:szCs w:val="22"/>
        </w:rPr>
      </w:pPr>
      <w:r>
        <w:rPr>
          <w:rFonts w:eastAsia="Times New Roman"/>
          <w:b/>
          <w:bCs/>
          <w:sz w:val="22"/>
          <w:szCs w:val="22"/>
        </w:rPr>
        <w:t xml:space="preserve">Weltpremiere W 210 XF: </w:t>
      </w:r>
      <w:r w:rsidR="00F0637C">
        <w:rPr>
          <w:rFonts w:eastAsia="Times New Roman"/>
          <w:b/>
          <w:bCs/>
          <w:sz w:val="22"/>
          <w:szCs w:val="22"/>
        </w:rPr>
        <w:t xml:space="preserve">Großfräse </w:t>
      </w:r>
      <w:r w:rsidR="00891773">
        <w:rPr>
          <w:rFonts w:eastAsia="Times New Roman"/>
          <w:b/>
          <w:bCs/>
          <w:sz w:val="22"/>
          <w:szCs w:val="22"/>
        </w:rPr>
        <w:t>für anspruchsvolle Fräsaufgaben</w:t>
      </w:r>
    </w:p>
    <w:p w14:paraId="728FF235" w14:textId="567FBBC0" w:rsidR="00F65817" w:rsidRDefault="00104D80" w:rsidP="00FC7378">
      <w:pPr>
        <w:jc w:val="both"/>
        <w:rPr>
          <w:rFonts w:eastAsia="Times New Roman"/>
          <w:sz w:val="22"/>
          <w:szCs w:val="22"/>
        </w:rPr>
      </w:pPr>
      <w:r>
        <w:rPr>
          <w:rFonts w:eastAsia="Times New Roman"/>
          <w:sz w:val="22"/>
          <w:szCs w:val="22"/>
        </w:rPr>
        <w:t xml:space="preserve">Wirtgen </w:t>
      </w:r>
      <w:r w:rsidR="00FC7378">
        <w:rPr>
          <w:rFonts w:eastAsia="Times New Roman"/>
          <w:sz w:val="22"/>
          <w:szCs w:val="22"/>
        </w:rPr>
        <w:t xml:space="preserve">hat sein </w:t>
      </w:r>
      <w:r>
        <w:rPr>
          <w:rFonts w:eastAsia="Times New Roman"/>
          <w:sz w:val="22"/>
          <w:szCs w:val="22"/>
        </w:rPr>
        <w:t>Portfolio</w:t>
      </w:r>
      <w:r w:rsidR="00126622">
        <w:rPr>
          <w:rFonts w:eastAsia="Times New Roman"/>
          <w:sz w:val="22"/>
          <w:szCs w:val="22"/>
        </w:rPr>
        <w:t xml:space="preserve"> </w:t>
      </w:r>
      <w:r w:rsidR="00FC7378">
        <w:rPr>
          <w:rFonts w:eastAsia="Times New Roman"/>
          <w:sz w:val="22"/>
          <w:szCs w:val="22"/>
        </w:rPr>
        <w:t xml:space="preserve">um </w:t>
      </w:r>
      <w:r w:rsidR="00126622">
        <w:rPr>
          <w:rFonts w:eastAsia="Times New Roman"/>
          <w:sz w:val="22"/>
          <w:szCs w:val="22"/>
        </w:rPr>
        <w:t xml:space="preserve">die </w:t>
      </w:r>
      <w:r w:rsidR="00126622" w:rsidRPr="00C4760B">
        <w:rPr>
          <w:rFonts w:eastAsia="Times New Roman"/>
          <w:sz w:val="22"/>
          <w:szCs w:val="22"/>
        </w:rPr>
        <w:t xml:space="preserve">Großfräse </w:t>
      </w:r>
      <w:r w:rsidR="00126622" w:rsidRPr="0035188F">
        <w:rPr>
          <w:rFonts w:eastAsia="Times New Roman"/>
          <w:sz w:val="22"/>
          <w:szCs w:val="22"/>
        </w:rPr>
        <w:t>W 210 XF</w:t>
      </w:r>
      <w:r w:rsidR="00FC7378">
        <w:rPr>
          <w:rFonts w:eastAsia="Times New Roman"/>
          <w:b/>
          <w:bCs/>
          <w:sz w:val="22"/>
          <w:szCs w:val="22"/>
        </w:rPr>
        <w:t xml:space="preserve"> </w:t>
      </w:r>
      <w:r w:rsidR="00FC7378" w:rsidRPr="00FC7378">
        <w:rPr>
          <w:rFonts w:eastAsia="Times New Roman"/>
          <w:sz w:val="22"/>
          <w:szCs w:val="22"/>
        </w:rPr>
        <w:t>erweitert</w:t>
      </w:r>
      <w:r w:rsidR="00126622">
        <w:rPr>
          <w:rFonts w:eastAsia="Times New Roman"/>
          <w:sz w:val="22"/>
          <w:szCs w:val="22"/>
        </w:rPr>
        <w:t xml:space="preserve">. Sie </w:t>
      </w:r>
      <w:r>
        <w:rPr>
          <w:rFonts w:eastAsia="Times New Roman"/>
          <w:sz w:val="22"/>
          <w:szCs w:val="22"/>
        </w:rPr>
        <w:t>ist</w:t>
      </w:r>
      <w:r w:rsidR="00126622">
        <w:rPr>
          <w:rFonts w:eastAsia="Times New Roman"/>
          <w:sz w:val="22"/>
          <w:szCs w:val="22"/>
        </w:rPr>
        <w:t xml:space="preserve"> leistungsstark und effizient bei kompakten Abmessungen. </w:t>
      </w:r>
      <w:r w:rsidR="00F24B3F">
        <w:rPr>
          <w:rFonts w:eastAsia="Times New Roman"/>
          <w:sz w:val="22"/>
          <w:szCs w:val="22"/>
        </w:rPr>
        <w:t>Mit F</w:t>
      </w:r>
      <w:r w:rsidR="00F24B3F" w:rsidRPr="00731B95">
        <w:rPr>
          <w:rFonts w:eastAsia="Times New Roman"/>
          <w:sz w:val="22"/>
          <w:szCs w:val="22"/>
        </w:rPr>
        <w:t>räsbreite</w:t>
      </w:r>
      <w:r w:rsidR="00F24B3F">
        <w:rPr>
          <w:rFonts w:eastAsia="Times New Roman"/>
          <w:sz w:val="22"/>
          <w:szCs w:val="22"/>
        </w:rPr>
        <w:t>n zwischen</w:t>
      </w:r>
      <w:r w:rsidR="00F24B3F" w:rsidRPr="00731B95">
        <w:rPr>
          <w:rFonts w:eastAsia="Times New Roman"/>
          <w:sz w:val="22"/>
          <w:szCs w:val="22"/>
        </w:rPr>
        <w:t xml:space="preserve"> 2,0 m</w:t>
      </w:r>
      <w:r>
        <w:rPr>
          <w:rFonts w:eastAsia="Times New Roman"/>
          <w:sz w:val="22"/>
          <w:szCs w:val="22"/>
        </w:rPr>
        <w:t xml:space="preserve"> und</w:t>
      </w:r>
      <w:r w:rsidR="00F24B3F" w:rsidRPr="00731B95">
        <w:rPr>
          <w:rFonts w:eastAsia="Times New Roman"/>
          <w:sz w:val="22"/>
          <w:szCs w:val="22"/>
        </w:rPr>
        <w:t xml:space="preserve"> 2,5 m</w:t>
      </w:r>
      <w:r w:rsidR="00F24B3F">
        <w:rPr>
          <w:rFonts w:eastAsia="Times New Roman"/>
          <w:sz w:val="22"/>
          <w:szCs w:val="22"/>
        </w:rPr>
        <w:t xml:space="preserve"> </w:t>
      </w:r>
      <w:r w:rsidR="00A235C5">
        <w:rPr>
          <w:rFonts w:eastAsia="Times New Roman"/>
          <w:sz w:val="22"/>
          <w:szCs w:val="22"/>
        </w:rPr>
        <w:t xml:space="preserve">und einer max. </w:t>
      </w:r>
      <w:r w:rsidR="00A235C5" w:rsidRPr="00A235C5">
        <w:rPr>
          <w:rFonts w:eastAsia="Times New Roman"/>
          <w:sz w:val="22"/>
          <w:szCs w:val="22"/>
        </w:rPr>
        <w:t>Frästiefe von 330 mm</w:t>
      </w:r>
      <w:r w:rsidR="003846EF">
        <w:rPr>
          <w:rFonts w:eastAsia="Times New Roman"/>
          <w:sz w:val="22"/>
          <w:szCs w:val="22"/>
        </w:rPr>
        <w:t xml:space="preserve"> </w:t>
      </w:r>
      <w:r>
        <w:rPr>
          <w:rFonts w:eastAsia="Times New Roman"/>
          <w:sz w:val="22"/>
          <w:szCs w:val="22"/>
        </w:rPr>
        <w:t xml:space="preserve">lassen sich </w:t>
      </w:r>
      <w:r w:rsidR="00F24B3F">
        <w:rPr>
          <w:rFonts w:eastAsia="Times New Roman"/>
          <w:sz w:val="22"/>
          <w:szCs w:val="22"/>
        </w:rPr>
        <w:t>von</w:t>
      </w:r>
      <w:r>
        <w:rPr>
          <w:rFonts w:eastAsia="Times New Roman"/>
          <w:sz w:val="22"/>
          <w:szCs w:val="22"/>
        </w:rPr>
        <w:t xml:space="preserve"> der </w:t>
      </w:r>
      <w:r w:rsidR="00F24B3F" w:rsidRPr="00731B95">
        <w:rPr>
          <w:rFonts w:eastAsia="Times New Roman"/>
          <w:sz w:val="22"/>
          <w:szCs w:val="22"/>
        </w:rPr>
        <w:t xml:space="preserve">Deckschichtsanierung über </w:t>
      </w:r>
      <w:r>
        <w:rPr>
          <w:rFonts w:eastAsia="Times New Roman"/>
          <w:sz w:val="22"/>
          <w:szCs w:val="22"/>
        </w:rPr>
        <w:t xml:space="preserve">den </w:t>
      </w:r>
      <w:r w:rsidR="00F24B3F" w:rsidRPr="00731B95">
        <w:rPr>
          <w:rFonts w:eastAsia="Times New Roman"/>
          <w:sz w:val="22"/>
          <w:szCs w:val="22"/>
        </w:rPr>
        <w:t>Komplettausbau bis</w:t>
      </w:r>
      <w:r>
        <w:rPr>
          <w:rFonts w:eastAsia="Times New Roman"/>
          <w:sz w:val="22"/>
          <w:szCs w:val="22"/>
        </w:rPr>
        <w:t xml:space="preserve"> hin zu</w:t>
      </w:r>
      <w:r w:rsidR="00F24B3F" w:rsidRPr="00731B95">
        <w:rPr>
          <w:rFonts w:eastAsia="Times New Roman"/>
          <w:sz w:val="22"/>
          <w:szCs w:val="22"/>
        </w:rPr>
        <w:t xml:space="preserve"> Feinfräsarbeiten</w:t>
      </w:r>
      <w:r>
        <w:rPr>
          <w:rFonts w:eastAsia="Times New Roman"/>
          <w:sz w:val="22"/>
          <w:szCs w:val="22"/>
        </w:rPr>
        <w:t xml:space="preserve"> </w:t>
      </w:r>
      <w:r w:rsidR="005B32E5">
        <w:rPr>
          <w:rFonts w:eastAsia="Times New Roman"/>
          <w:sz w:val="22"/>
          <w:szCs w:val="22"/>
        </w:rPr>
        <w:t>unterschiedlichste Bauprojekte effizient durchführen</w:t>
      </w:r>
      <w:r w:rsidR="00F24B3F">
        <w:rPr>
          <w:rFonts w:eastAsia="Times New Roman"/>
          <w:sz w:val="22"/>
          <w:szCs w:val="22"/>
        </w:rPr>
        <w:t xml:space="preserve">. </w:t>
      </w:r>
      <w:r w:rsidR="00A235C5">
        <w:rPr>
          <w:rFonts w:eastAsia="Times New Roman"/>
          <w:sz w:val="22"/>
          <w:szCs w:val="22"/>
        </w:rPr>
        <w:t xml:space="preserve">Das </w:t>
      </w:r>
      <w:r w:rsidR="00F24B3F">
        <w:rPr>
          <w:rFonts w:eastAsia="Times New Roman"/>
          <w:sz w:val="22"/>
          <w:szCs w:val="22"/>
        </w:rPr>
        <w:t>Einsatz</w:t>
      </w:r>
      <w:r w:rsidR="005B32E5">
        <w:rPr>
          <w:rFonts w:eastAsia="Times New Roman"/>
          <w:sz w:val="22"/>
          <w:szCs w:val="22"/>
        </w:rPr>
        <w:t>gebiet</w:t>
      </w:r>
      <w:r w:rsidR="0035188F">
        <w:rPr>
          <w:rFonts w:eastAsia="Times New Roman"/>
          <w:sz w:val="22"/>
          <w:szCs w:val="22"/>
        </w:rPr>
        <w:t xml:space="preserve"> der</w:t>
      </w:r>
      <w:r w:rsidR="005B32E5">
        <w:rPr>
          <w:rFonts w:eastAsia="Times New Roman"/>
          <w:sz w:val="22"/>
          <w:szCs w:val="22"/>
        </w:rPr>
        <w:t xml:space="preserve"> </w:t>
      </w:r>
      <w:r w:rsidR="00A235C5" w:rsidRPr="00A235C5">
        <w:rPr>
          <w:rFonts w:eastAsia="Times New Roman"/>
          <w:sz w:val="22"/>
          <w:szCs w:val="22"/>
        </w:rPr>
        <w:t xml:space="preserve">W 210 XF </w:t>
      </w:r>
      <w:r w:rsidR="005B32E5">
        <w:rPr>
          <w:rFonts w:eastAsia="Times New Roman"/>
          <w:sz w:val="22"/>
          <w:szCs w:val="22"/>
        </w:rPr>
        <w:t>liegt</w:t>
      </w:r>
      <w:r w:rsidR="00D91D0B" w:rsidRPr="00D91D0B">
        <w:rPr>
          <w:rFonts w:eastAsia="Times New Roman"/>
          <w:sz w:val="22"/>
          <w:szCs w:val="22"/>
        </w:rPr>
        <w:t xml:space="preserve"> </w:t>
      </w:r>
      <w:r w:rsidR="00D91D0B">
        <w:rPr>
          <w:rFonts w:eastAsia="Times New Roman"/>
          <w:sz w:val="22"/>
          <w:szCs w:val="22"/>
        </w:rPr>
        <w:t>dort, wo hohe Fräsleistung bei relativ kompakten Abmessungen gefordert ist.</w:t>
      </w:r>
      <w:r w:rsidR="005B32E5">
        <w:rPr>
          <w:rFonts w:eastAsia="Times New Roman"/>
          <w:sz w:val="22"/>
          <w:szCs w:val="22"/>
        </w:rPr>
        <w:t xml:space="preserve"> </w:t>
      </w:r>
      <w:r w:rsidR="00D91D0B">
        <w:rPr>
          <w:rFonts w:eastAsia="Times New Roman"/>
          <w:sz w:val="22"/>
          <w:szCs w:val="22"/>
        </w:rPr>
        <w:t>H</w:t>
      </w:r>
      <w:r w:rsidR="005B32E5">
        <w:rPr>
          <w:rFonts w:eastAsia="Times New Roman"/>
          <w:sz w:val="22"/>
          <w:szCs w:val="22"/>
        </w:rPr>
        <w:t xml:space="preserve">äufig </w:t>
      </w:r>
      <w:r w:rsidR="00D91D0B">
        <w:rPr>
          <w:rFonts w:eastAsia="Times New Roman"/>
          <w:sz w:val="22"/>
          <w:szCs w:val="22"/>
        </w:rPr>
        <w:t xml:space="preserve">ist dies </w:t>
      </w:r>
      <w:r w:rsidR="00F24B3F">
        <w:rPr>
          <w:rFonts w:eastAsia="Times New Roman"/>
          <w:sz w:val="22"/>
          <w:szCs w:val="22"/>
        </w:rPr>
        <w:t>auf</w:t>
      </w:r>
      <w:r w:rsidR="00F24B3F" w:rsidRPr="00731B95">
        <w:rPr>
          <w:rFonts w:eastAsia="Times New Roman"/>
          <w:sz w:val="22"/>
          <w:szCs w:val="22"/>
        </w:rPr>
        <w:t xml:space="preserve"> Autobahn</w:t>
      </w:r>
      <w:r w:rsidR="00F24B3F">
        <w:rPr>
          <w:rFonts w:eastAsia="Times New Roman"/>
          <w:sz w:val="22"/>
          <w:szCs w:val="22"/>
        </w:rPr>
        <w:t>en</w:t>
      </w:r>
      <w:r w:rsidR="005B32E5">
        <w:rPr>
          <w:rFonts w:eastAsia="Times New Roman"/>
          <w:sz w:val="22"/>
          <w:szCs w:val="22"/>
        </w:rPr>
        <w:t xml:space="preserve">, </w:t>
      </w:r>
      <w:r w:rsidR="00F24B3F" w:rsidRPr="00731B95">
        <w:rPr>
          <w:rFonts w:eastAsia="Times New Roman"/>
          <w:sz w:val="22"/>
          <w:szCs w:val="22"/>
        </w:rPr>
        <w:t>Bundesstraßen</w:t>
      </w:r>
      <w:r w:rsidR="00F24B3F">
        <w:rPr>
          <w:rFonts w:eastAsia="Times New Roman"/>
          <w:sz w:val="22"/>
          <w:szCs w:val="22"/>
        </w:rPr>
        <w:t xml:space="preserve"> und</w:t>
      </w:r>
      <w:r w:rsidR="00F24B3F" w:rsidRPr="00731B95">
        <w:rPr>
          <w:rFonts w:eastAsia="Times New Roman"/>
          <w:sz w:val="22"/>
          <w:szCs w:val="22"/>
        </w:rPr>
        <w:t xml:space="preserve"> Flughäfen</w:t>
      </w:r>
      <w:r w:rsidR="00D91D0B">
        <w:rPr>
          <w:rFonts w:eastAsia="Times New Roman"/>
          <w:sz w:val="22"/>
          <w:szCs w:val="22"/>
        </w:rPr>
        <w:t xml:space="preserve"> der Fall.</w:t>
      </w:r>
      <w:r w:rsidR="00363E74">
        <w:rPr>
          <w:rFonts w:eastAsia="Times New Roman"/>
          <w:sz w:val="22"/>
          <w:szCs w:val="22"/>
        </w:rPr>
        <w:t xml:space="preserve"> </w:t>
      </w:r>
      <w:r w:rsidR="00FC7378" w:rsidRPr="00731B95">
        <w:rPr>
          <w:rFonts w:eastAsia="Times New Roman"/>
          <w:sz w:val="22"/>
          <w:szCs w:val="22"/>
        </w:rPr>
        <w:t>Für die automatisierte Dokumentation</w:t>
      </w:r>
      <w:r w:rsidR="00FC7378">
        <w:rPr>
          <w:rFonts w:eastAsia="Times New Roman"/>
          <w:sz w:val="22"/>
          <w:szCs w:val="22"/>
        </w:rPr>
        <w:t xml:space="preserve"> der Fräsaufgaben</w:t>
      </w:r>
      <w:r w:rsidR="00FC7378" w:rsidRPr="00731B95">
        <w:rPr>
          <w:rFonts w:eastAsia="Times New Roman"/>
          <w:sz w:val="22"/>
          <w:szCs w:val="22"/>
        </w:rPr>
        <w:t xml:space="preserve"> steht der </w:t>
      </w:r>
      <w:r w:rsidR="00FC7378">
        <w:rPr>
          <w:rFonts w:eastAsia="Times New Roman"/>
          <w:sz w:val="22"/>
          <w:szCs w:val="22"/>
        </w:rPr>
        <w:t>Wirtgen Group</w:t>
      </w:r>
      <w:r w:rsidR="00FC7378" w:rsidRPr="00731B95">
        <w:rPr>
          <w:rFonts w:eastAsia="Times New Roman"/>
          <w:sz w:val="22"/>
          <w:szCs w:val="22"/>
        </w:rPr>
        <w:t xml:space="preserve"> Performance Tracker Milling</w:t>
      </w:r>
      <w:r w:rsidR="00FC7378">
        <w:rPr>
          <w:rFonts w:eastAsia="Times New Roman"/>
          <w:sz w:val="22"/>
          <w:szCs w:val="22"/>
        </w:rPr>
        <w:t xml:space="preserve">, kurz </w:t>
      </w:r>
      <w:r w:rsidR="00FC7378" w:rsidRPr="00731B95">
        <w:rPr>
          <w:rFonts w:eastAsia="Times New Roman"/>
          <w:sz w:val="22"/>
          <w:szCs w:val="22"/>
        </w:rPr>
        <w:t>WPT Milling</w:t>
      </w:r>
      <w:r w:rsidR="00FC7378">
        <w:rPr>
          <w:rFonts w:eastAsia="Times New Roman"/>
          <w:sz w:val="22"/>
          <w:szCs w:val="22"/>
        </w:rPr>
        <w:t>,</w:t>
      </w:r>
      <w:r w:rsidR="00FC7378" w:rsidRPr="00731B95">
        <w:rPr>
          <w:rFonts w:eastAsia="Times New Roman"/>
          <w:sz w:val="22"/>
          <w:szCs w:val="22"/>
        </w:rPr>
        <w:t xml:space="preserve"> zur Verfügung</w:t>
      </w:r>
      <w:r w:rsidR="00FC7378">
        <w:rPr>
          <w:rFonts w:eastAsia="Times New Roman"/>
          <w:sz w:val="22"/>
          <w:szCs w:val="22"/>
        </w:rPr>
        <w:t>.</w:t>
      </w:r>
      <w:r w:rsidR="00C4760B">
        <w:rPr>
          <w:rFonts w:eastAsia="Times New Roman"/>
          <w:sz w:val="22"/>
          <w:szCs w:val="22"/>
        </w:rPr>
        <w:t xml:space="preserve"> </w:t>
      </w:r>
      <w:r w:rsidR="00FC7378">
        <w:rPr>
          <w:rFonts w:eastAsia="Times New Roman"/>
          <w:sz w:val="22"/>
          <w:szCs w:val="22"/>
        </w:rPr>
        <w:t>Die a</w:t>
      </w:r>
      <w:r w:rsidR="00FC7378" w:rsidRPr="00731B95">
        <w:rPr>
          <w:rFonts w:eastAsia="Times New Roman"/>
          <w:sz w:val="22"/>
          <w:szCs w:val="22"/>
        </w:rPr>
        <w:t xml:space="preserve">utomatisierte Baustellendokumentation </w:t>
      </w:r>
      <w:r w:rsidR="00FC7378">
        <w:rPr>
          <w:rFonts w:eastAsia="Times New Roman"/>
          <w:sz w:val="22"/>
          <w:szCs w:val="22"/>
        </w:rPr>
        <w:t>sowie die A</w:t>
      </w:r>
      <w:r w:rsidR="00FC7378" w:rsidRPr="00731B95">
        <w:rPr>
          <w:rFonts w:eastAsia="Times New Roman"/>
          <w:sz w:val="22"/>
          <w:szCs w:val="22"/>
        </w:rPr>
        <w:t xml:space="preserve">nzeige der CO₂-Emissionen für die gesamte Baustelle </w:t>
      </w:r>
      <w:r w:rsidR="00FC7378">
        <w:rPr>
          <w:rFonts w:eastAsia="Times New Roman"/>
          <w:sz w:val="22"/>
          <w:szCs w:val="22"/>
        </w:rPr>
        <w:t xml:space="preserve">sieht der Bediener auf einen Blick und in </w:t>
      </w:r>
      <w:r w:rsidR="00FC7378" w:rsidRPr="00731B95">
        <w:rPr>
          <w:rFonts w:eastAsia="Times New Roman"/>
          <w:sz w:val="22"/>
          <w:szCs w:val="22"/>
        </w:rPr>
        <w:t>Echtzeit</w:t>
      </w:r>
      <w:r w:rsidR="00FC7378">
        <w:rPr>
          <w:rFonts w:eastAsia="Times New Roman"/>
          <w:sz w:val="22"/>
          <w:szCs w:val="22"/>
        </w:rPr>
        <w:t xml:space="preserve"> im Maschinendisplay.</w:t>
      </w:r>
      <w:r w:rsidR="00C4760B">
        <w:rPr>
          <w:rFonts w:eastAsia="Times New Roman"/>
          <w:sz w:val="22"/>
          <w:szCs w:val="22"/>
        </w:rPr>
        <w:t xml:space="preserve"> </w:t>
      </w:r>
      <w:r w:rsidR="00F65817" w:rsidRPr="00731B95">
        <w:rPr>
          <w:rFonts w:eastAsia="Times New Roman"/>
          <w:sz w:val="22"/>
          <w:szCs w:val="22"/>
        </w:rPr>
        <w:t xml:space="preserve">Die innovative Maschinensteuerung </w:t>
      </w:r>
      <w:r w:rsidR="00F65817">
        <w:rPr>
          <w:rFonts w:eastAsia="Times New Roman"/>
          <w:sz w:val="22"/>
          <w:szCs w:val="22"/>
        </w:rPr>
        <w:t>Mill Assist</w:t>
      </w:r>
      <w:r w:rsidR="00F65817" w:rsidRPr="00731B95">
        <w:rPr>
          <w:rFonts w:eastAsia="Times New Roman"/>
          <w:sz w:val="22"/>
          <w:szCs w:val="22"/>
        </w:rPr>
        <w:t xml:space="preserve"> </w:t>
      </w:r>
      <w:r w:rsidR="00F65817">
        <w:rPr>
          <w:rFonts w:eastAsia="Times New Roman"/>
          <w:sz w:val="22"/>
          <w:szCs w:val="22"/>
        </w:rPr>
        <w:t xml:space="preserve">bei den Wirtgen Kaltfräsen </w:t>
      </w:r>
      <w:r w:rsidR="00363E74">
        <w:rPr>
          <w:rFonts w:eastAsia="Times New Roman"/>
          <w:sz w:val="22"/>
          <w:szCs w:val="22"/>
        </w:rPr>
        <w:t>ermöglicht</w:t>
      </w:r>
      <w:r w:rsidR="00363E74" w:rsidRPr="00731B95">
        <w:rPr>
          <w:rFonts w:eastAsia="Times New Roman"/>
          <w:sz w:val="22"/>
          <w:szCs w:val="22"/>
        </w:rPr>
        <w:t xml:space="preserve"> </w:t>
      </w:r>
      <w:r w:rsidR="00F65817" w:rsidRPr="00731B95">
        <w:rPr>
          <w:rFonts w:eastAsia="Times New Roman"/>
          <w:sz w:val="22"/>
          <w:szCs w:val="22"/>
        </w:rPr>
        <w:t>einen nachhaltigen, effizienten Maschineneinsatz bei hoher Produktivität.</w:t>
      </w:r>
      <w:r w:rsidR="00F65817">
        <w:rPr>
          <w:rFonts w:eastAsia="Times New Roman"/>
          <w:sz w:val="22"/>
          <w:szCs w:val="22"/>
        </w:rPr>
        <w:t xml:space="preserve"> </w:t>
      </w:r>
    </w:p>
    <w:p w14:paraId="3FFDE9A6" w14:textId="77777777" w:rsidR="00B15449" w:rsidRDefault="00B15449" w:rsidP="00FC7378">
      <w:pPr>
        <w:jc w:val="both"/>
        <w:rPr>
          <w:rFonts w:eastAsia="Times New Roman"/>
          <w:sz w:val="22"/>
          <w:szCs w:val="22"/>
        </w:rPr>
      </w:pPr>
    </w:p>
    <w:p w14:paraId="11B9941F" w14:textId="72416E73" w:rsidR="00B15449" w:rsidRPr="00731B95" w:rsidRDefault="006215DC" w:rsidP="00FC7378">
      <w:pPr>
        <w:jc w:val="both"/>
        <w:rPr>
          <w:rFonts w:eastAsia="Times New Roman"/>
          <w:sz w:val="22"/>
          <w:szCs w:val="22"/>
        </w:rPr>
      </w:pPr>
      <w:r>
        <w:rPr>
          <w:rFonts w:eastAsia="Times New Roman"/>
          <w:sz w:val="22"/>
          <w:szCs w:val="22"/>
        </w:rPr>
        <w:t xml:space="preserve">Mit der </w:t>
      </w:r>
      <w:r w:rsidR="00B15449" w:rsidRPr="00B15449">
        <w:rPr>
          <w:color w:val="000000"/>
          <w:sz w:val="22"/>
          <w:szCs w:val="22"/>
        </w:rPr>
        <w:t>W 120 Fi</w:t>
      </w:r>
      <w:r w:rsidR="00B15449">
        <w:rPr>
          <w:color w:val="000000"/>
          <w:sz w:val="22"/>
          <w:szCs w:val="22"/>
        </w:rPr>
        <w:t xml:space="preserve"> </w:t>
      </w:r>
      <w:r>
        <w:rPr>
          <w:color w:val="000000"/>
          <w:sz w:val="22"/>
          <w:szCs w:val="22"/>
        </w:rPr>
        <w:t>zeigt Wirtgen zudem eine effiziente Fräse aus der Kompaktklasse</w:t>
      </w:r>
      <w:r w:rsidR="000D6360">
        <w:rPr>
          <w:color w:val="000000"/>
          <w:sz w:val="22"/>
          <w:szCs w:val="22"/>
        </w:rPr>
        <w:t>.</w:t>
      </w:r>
    </w:p>
    <w:p w14:paraId="691DF3C9" w14:textId="4A87D015" w:rsidR="00FD6DA9" w:rsidRDefault="00FD6DA9" w:rsidP="00FC7378">
      <w:pPr>
        <w:jc w:val="both"/>
        <w:rPr>
          <w:rFonts w:eastAsia="Times New Roman"/>
          <w:sz w:val="22"/>
          <w:szCs w:val="22"/>
        </w:rPr>
      </w:pPr>
    </w:p>
    <w:p w14:paraId="4DA37309" w14:textId="6B58A771" w:rsidR="00671228" w:rsidRDefault="00C4760B" w:rsidP="00FC7378">
      <w:pPr>
        <w:pStyle w:val="Teaser"/>
        <w:spacing w:after="0"/>
        <w:rPr>
          <w:szCs w:val="22"/>
        </w:rPr>
      </w:pPr>
      <w:r>
        <w:rPr>
          <w:szCs w:val="22"/>
        </w:rPr>
        <w:t xml:space="preserve">Highlights für </w:t>
      </w:r>
      <w:r w:rsidR="00FC7378">
        <w:rPr>
          <w:szCs w:val="22"/>
        </w:rPr>
        <w:t>Asphalteinbau und -verdichtung</w:t>
      </w:r>
    </w:p>
    <w:p w14:paraId="3B241FC0" w14:textId="05C2E06D" w:rsidR="001A385F" w:rsidRPr="007718DB" w:rsidRDefault="00266809" w:rsidP="007718DB">
      <w:pPr>
        <w:pStyle w:val="Standardabsatz"/>
      </w:pPr>
      <w:bookmarkStart w:id="0" w:name="_Hlk188946965"/>
      <w:r>
        <w:t>Im Bereich Asphalteinbau präsentiert</w:t>
      </w:r>
      <w:r w:rsidR="007718DB" w:rsidRPr="007718DB">
        <w:t xml:space="preserve"> Vögele den in Nordamerika etablierten Radfertiger SUPER 1703-3i aus der Universal Class, den Raupenfertiger SUPER </w:t>
      </w:r>
      <w:r>
        <w:br/>
      </w:r>
      <w:r w:rsidR="007718DB" w:rsidRPr="007718DB">
        <w:t xml:space="preserve">2000-3i aus der Highway Class und den Mini Class Vertreter SUPER 700i vor. </w:t>
      </w:r>
      <w:bookmarkEnd w:id="0"/>
      <w:r w:rsidR="007718DB" w:rsidRPr="007718DB">
        <w:t>Highlight ist der kleinste Vögele Fertiger MINI 500. Mit einer Grundbreite von nur 0,90 m und Arbeitsbreiten von 0,25 m bis 1,8 m eignet er sich unter anderem für den Einbau zwischen Bahngleisen, das Verschließen von schmalen Gräben oder den Bau von Fuß- und Radwegen. Auf diese Weise können Bauunternehmen selbst kleinste Maßnahmen maschinell umsetzen</w:t>
      </w:r>
      <w:r w:rsidR="007718DB">
        <w:t>.</w:t>
      </w:r>
    </w:p>
    <w:p w14:paraId="3948C80A" w14:textId="560DE21D" w:rsidR="00BD1100" w:rsidRDefault="00EB04FF" w:rsidP="00FC7378">
      <w:pPr>
        <w:jc w:val="both"/>
        <w:rPr>
          <w:rFonts w:eastAsia="Times New Roman"/>
          <w:sz w:val="22"/>
          <w:szCs w:val="22"/>
        </w:rPr>
      </w:pPr>
      <w:r w:rsidRPr="008169BF">
        <w:rPr>
          <w:rFonts w:eastAsia="Times New Roman"/>
          <w:sz w:val="22"/>
          <w:szCs w:val="22"/>
        </w:rPr>
        <w:t xml:space="preserve">Walzenhersteller Hamm präsentiert mit der automatisierten Verdichtung über Smart Compact Pro eine zukunftsweisende </w:t>
      </w:r>
      <w:r w:rsidR="007718DB">
        <w:rPr>
          <w:rFonts w:eastAsia="Times New Roman"/>
          <w:sz w:val="22"/>
          <w:szCs w:val="22"/>
        </w:rPr>
        <w:t>Lösung</w:t>
      </w:r>
      <w:r w:rsidRPr="008169BF">
        <w:rPr>
          <w:rFonts w:eastAsia="Times New Roman"/>
          <w:sz w:val="22"/>
          <w:szCs w:val="22"/>
        </w:rPr>
        <w:t xml:space="preserve">, die sich signifikant auf die Lebensdauer von Straßen auswirkt und volkswirtschaftliche Ausgaben, aber auch Kosten zu Lasten des Auftragnehmers deutlich reduzieren wird. Die World of Asphalt 2025 markiert damit die Einführung von Smart Compact Basic und Smart Compact Pro </w:t>
      </w:r>
      <w:r w:rsidR="008A5F4B" w:rsidRPr="008169BF">
        <w:rPr>
          <w:rFonts w:eastAsia="Times New Roman"/>
          <w:sz w:val="22"/>
          <w:szCs w:val="22"/>
        </w:rPr>
        <w:t>in</w:t>
      </w:r>
      <w:r w:rsidRPr="008169BF">
        <w:rPr>
          <w:rFonts w:eastAsia="Times New Roman"/>
          <w:sz w:val="22"/>
          <w:szCs w:val="22"/>
        </w:rPr>
        <w:t xml:space="preserve"> den nordamerikanischen Markt</w:t>
      </w:r>
      <w:r>
        <w:rPr>
          <w:rFonts w:eastAsia="Times New Roman"/>
          <w:sz w:val="22"/>
          <w:szCs w:val="22"/>
        </w:rPr>
        <w:t xml:space="preserve">. </w:t>
      </w:r>
    </w:p>
    <w:p w14:paraId="1169BD05" w14:textId="52F15C86" w:rsidR="00C4760B" w:rsidRDefault="00671228" w:rsidP="00FC7378">
      <w:pPr>
        <w:jc w:val="both"/>
        <w:rPr>
          <w:rFonts w:eastAsia="Times New Roman"/>
          <w:sz w:val="22"/>
          <w:szCs w:val="22"/>
        </w:rPr>
      </w:pPr>
      <w:r w:rsidRPr="00D70691">
        <w:rPr>
          <w:rFonts w:eastAsia="Times New Roman"/>
          <w:sz w:val="22"/>
          <w:szCs w:val="22"/>
        </w:rPr>
        <w:t xml:space="preserve">Mit der </w:t>
      </w:r>
      <w:r w:rsidRPr="0035188F">
        <w:rPr>
          <w:rFonts w:eastAsia="Times New Roman"/>
          <w:sz w:val="22"/>
          <w:szCs w:val="22"/>
        </w:rPr>
        <w:t>HD+ 120i VIO-2 HF</w:t>
      </w:r>
      <w:r w:rsidRPr="00D70691">
        <w:rPr>
          <w:rFonts w:eastAsia="Times New Roman"/>
          <w:sz w:val="22"/>
          <w:szCs w:val="22"/>
        </w:rPr>
        <w:t xml:space="preserve"> zeigt die Wirtgen Group zudem eine knickgelenkte Tandemwalze, die speziell für </w:t>
      </w:r>
      <w:r w:rsidR="008A5F4B">
        <w:rPr>
          <w:rFonts w:eastAsia="Times New Roman"/>
          <w:sz w:val="22"/>
          <w:szCs w:val="22"/>
        </w:rPr>
        <w:t>Nordamerika</w:t>
      </w:r>
      <w:r w:rsidRPr="00D70691">
        <w:rPr>
          <w:rFonts w:eastAsia="Times New Roman"/>
          <w:sz w:val="22"/>
          <w:szCs w:val="22"/>
        </w:rPr>
        <w:t xml:space="preserve"> konzipiert wurde. Sie ist ausgestattet mit zwei wartungsfreien VIO-Bandagen, die wahlweise</w:t>
      </w:r>
      <w:r w:rsidR="008A5F4B">
        <w:rPr>
          <w:rFonts w:eastAsia="Times New Roman"/>
          <w:sz w:val="22"/>
          <w:szCs w:val="22"/>
        </w:rPr>
        <w:t xml:space="preserve"> </w:t>
      </w:r>
      <w:r w:rsidR="008A5F4B" w:rsidRPr="008169BF">
        <w:rPr>
          <w:rFonts w:eastAsia="Times New Roman"/>
          <w:sz w:val="22"/>
          <w:szCs w:val="22"/>
        </w:rPr>
        <w:t>statisch,</w:t>
      </w:r>
      <w:r w:rsidRPr="00D70691">
        <w:rPr>
          <w:rFonts w:eastAsia="Times New Roman"/>
          <w:sz w:val="22"/>
          <w:szCs w:val="22"/>
        </w:rPr>
        <w:t xml:space="preserve"> mit Vibration oder mit Oszillation arbeiten können.</w:t>
      </w:r>
      <w:r w:rsidR="00110C20">
        <w:rPr>
          <w:rFonts w:eastAsia="Times New Roman"/>
          <w:sz w:val="22"/>
          <w:szCs w:val="22"/>
        </w:rPr>
        <w:t xml:space="preserve"> </w:t>
      </w:r>
      <w:r w:rsidR="00027DA0">
        <w:rPr>
          <w:rFonts w:eastAsia="Times New Roman"/>
          <w:sz w:val="22"/>
          <w:szCs w:val="22"/>
        </w:rPr>
        <w:t>Gezeigt werden auch die</w:t>
      </w:r>
      <w:r w:rsidR="00BD1100">
        <w:rPr>
          <w:rFonts w:eastAsia="Times New Roman"/>
          <w:sz w:val="22"/>
          <w:szCs w:val="22"/>
        </w:rPr>
        <w:t xml:space="preserve"> </w:t>
      </w:r>
      <w:r w:rsidR="00110C20" w:rsidRPr="008169BF">
        <w:rPr>
          <w:rFonts w:eastAsia="Times New Roman"/>
          <w:sz w:val="22"/>
          <w:szCs w:val="22"/>
        </w:rPr>
        <w:t xml:space="preserve">Tandemwalze </w:t>
      </w:r>
      <w:r w:rsidR="00110C20" w:rsidRPr="002504EB">
        <w:rPr>
          <w:rFonts w:eastAsia="Times New Roman"/>
          <w:sz w:val="22"/>
          <w:szCs w:val="22"/>
        </w:rPr>
        <w:t>H</w:t>
      </w:r>
      <w:r w:rsidR="009B2B2B" w:rsidRPr="002504EB">
        <w:rPr>
          <w:rFonts w:eastAsia="Times New Roman"/>
          <w:sz w:val="22"/>
          <w:szCs w:val="22"/>
        </w:rPr>
        <w:t>X</w:t>
      </w:r>
      <w:r w:rsidR="00FD6DA9" w:rsidRPr="002504EB">
        <w:rPr>
          <w:rFonts w:eastAsia="Times New Roman"/>
          <w:sz w:val="22"/>
          <w:szCs w:val="22"/>
        </w:rPr>
        <w:t xml:space="preserve"> 70i</w:t>
      </w:r>
      <w:r w:rsidR="00110C20" w:rsidRPr="008169BF">
        <w:rPr>
          <w:rFonts w:eastAsia="Times New Roman"/>
          <w:sz w:val="22"/>
          <w:szCs w:val="22"/>
        </w:rPr>
        <w:t xml:space="preserve"> sowie d</w:t>
      </w:r>
      <w:r w:rsidR="00027DA0">
        <w:rPr>
          <w:rFonts w:eastAsia="Times New Roman"/>
          <w:sz w:val="22"/>
          <w:szCs w:val="22"/>
        </w:rPr>
        <w:t>ie</w:t>
      </w:r>
      <w:r w:rsidR="00110C20" w:rsidRPr="008169BF">
        <w:rPr>
          <w:rFonts w:eastAsia="Times New Roman"/>
          <w:sz w:val="22"/>
          <w:szCs w:val="22"/>
        </w:rPr>
        <w:t xml:space="preserve"> </w:t>
      </w:r>
      <w:r w:rsidR="00110C20" w:rsidRPr="008169BF">
        <w:rPr>
          <w:rFonts w:eastAsia="Times New Roman"/>
          <w:sz w:val="22"/>
          <w:szCs w:val="22"/>
        </w:rPr>
        <w:lastRenderedPageBreak/>
        <w:t>Gummiradwalze</w:t>
      </w:r>
      <w:r w:rsidR="00FD6DA9" w:rsidRPr="008169BF">
        <w:rPr>
          <w:rFonts w:eastAsia="Times New Roman"/>
          <w:sz w:val="22"/>
          <w:szCs w:val="22"/>
        </w:rPr>
        <w:t xml:space="preserve"> HP 100i</w:t>
      </w:r>
      <w:r w:rsidR="0082735E" w:rsidRPr="008169BF">
        <w:rPr>
          <w:rFonts w:eastAsia="Times New Roman"/>
          <w:sz w:val="22"/>
          <w:szCs w:val="22"/>
        </w:rPr>
        <w:t xml:space="preserve"> für Chipseal-Anwendungen</w:t>
      </w:r>
      <w:r w:rsidR="007718DB">
        <w:rPr>
          <w:rFonts w:eastAsia="Times New Roman"/>
          <w:sz w:val="22"/>
          <w:szCs w:val="22"/>
        </w:rPr>
        <w:t xml:space="preserve"> sowie </w:t>
      </w:r>
      <w:r w:rsidR="00152FA6" w:rsidRPr="00126622">
        <w:rPr>
          <w:rFonts w:eastAsia="Times New Roman"/>
          <w:sz w:val="22"/>
          <w:szCs w:val="22"/>
        </w:rPr>
        <w:t xml:space="preserve">die </w:t>
      </w:r>
      <w:r w:rsidR="00152FA6" w:rsidRPr="0035188F">
        <w:rPr>
          <w:rFonts w:eastAsia="Times New Roman"/>
          <w:sz w:val="22"/>
          <w:szCs w:val="22"/>
        </w:rPr>
        <w:t>HD 12e VV</w:t>
      </w:r>
      <w:r w:rsidR="007718DB">
        <w:rPr>
          <w:rFonts w:eastAsia="Times New Roman"/>
          <w:sz w:val="22"/>
          <w:szCs w:val="22"/>
        </w:rPr>
        <w:t>, die dank des</w:t>
      </w:r>
      <w:r w:rsidR="00152FA6" w:rsidRPr="008169BF">
        <w:rPr>
          <w:rFonts w:eastAsia="Times New Roman"/>
          <w:sz w:val="22"/>
          <w:szCs w:val="22"/>
        </w:rPr>
        <w:t xml:space="preserve"> </w:t>
      </w:r>
      <w:r w:rsidR="008A5F4B" w:rsidRPr="008169BF">
        <w:rPr>
          <w:rFonts w:eastAsia="Times New Roman"/>
          <w:sz w:val="22"/>
          <w:szCs w:val="22"/>
        </w:rPr>
        <w:t xml:space="preserve">rein </w:t>
      </w:r>
      <w:r w:rsidR="00AD6C2B" w:rsidRPr="008169BF">
        <w:rPr>
          <w:rFonts w:eastAsia="Times New Roman"/>
          <w:sz w:val="22"/>
          <w:szCs w:val="22"/>
        </w:rPr>
        <w:t>elektrische</w:t>
      </w:r>
      <w:r w:rsidR="007718DB">
        <w:rPr>
          <w:rFonts w:eastAsia="Times New Roman"/>
          <w:sz w:val="22"/>
          <w:szCs w:val="22"/>
        </w:rPr>
        <w:t>n</w:t>
      </w:r>
      <w:r w:rsidR="00AD6C2B" w:rsidRPr="008169BF">
        <w:rPr>
          <w:rFonts w:eastAsia="Times New Roman"/>
          <w:sz w:val="22"/>
          <w:szCs w:val="22"/>
        </w:rPr>
        <w:t xml:space="preserve"> Antrieb</w:t>
      </w:r>
      <w:r w:rsidR="007718DB">
        <w:rPr>
          <w:rFonts w:eastAsia="Times New Roman"/>
          <w:sz w:val="22"/>
          <w:szCs w:val="22"/>
        </w:rPr>
        <w:t>s</w:t>
      </w:r>
      <w:r w:rsidR="00152FA6" w:rsidRPr="008169BF">
        <w:rPr>
          <w:rFonts w:eastAsia="Times New Roman"/>
          <w:sz w:val="22"/>
          <w:szCs w:val="22"/>
        </w:rPr>
        <w:t xml:space="preserve"> neben der emissionsfreien Verdichtung</w:t>
      </w:r>
      <w:r w:rsidR="00152FA6" w:rsidRPr="00126622">
        <w:rPr>
          <w:rFonts w:eastAsia="Times New Roman"/>
          <w:sz w:val="22"/>
          <w:szCs w:val="22"/>
        </w:rPr>
        <w:t xml:space="preserve"> auch einen sehr leisen Betrieb</w:t>
      </w:r>
      <w:r w:rsidR="007718DB">
        <w:rPr>
          <w:rFonts w:eastAsia="Times New Roman"/>
          <w:sz w:val="22"/>
          <w:szCs w:val="22"/>
        </w:rPr>
        <w:t xml:space="preserve"> ermöglicht</w:t>
      </w:r>
      <w:r w:rsidR="00152FA6" w:rsidRPr="00126622">
        <w:rPr>
          <w:rFonts w:eastAsia="Times New Roman"/>
          <w:sz w:val="22"/>
          <w:szCs w:val="22"/>
        </w:rPr>
        <w:t>.</w:t>
      </w:r>
    </w:p>
    <w:p w14:paraId="413123DE" w14:textId="3354C349" w:rsidR="00027DA0" w:rsidRDefault="00027DA0" w:rsidP="00FC7378">
      <w:pPr>
        <w:jc w:val="both"/>
        <w:rPr>
          <w:rFonts w:eastAsia="Times New Roman"/>
          <w:sz w:val="22"/>
          <w:szCs w:val="22"/>
        </w:rPr>
      </w:pPr>
    </w:p>
    <w:p w14:paraId="55D48A21" w14:textId="0135893D" w:rsidR="001A385F" w:rsidRPr="001A385F" w:rsidRDefault="007718DB" w:rsidP="00FC7378">
      <w:pPr>
        <w:jc w:val="both"/>
        <w:rPr>
          <w:rFonts w:eastAsia="Times New Roman"/>
          <w:b/>
          <w:bCs/>
          <w:sz w:val="22"/>
          <w:szCs w:val="22"/>
        </w:rPr>
      </w:pPr>
      <w:r w:rsidRPr="007718DB">
        <w:rPr>
          <w:rFonts w:eastAsia="Times New Roman"/>
          <w:b/>
          <w:bCs/>
          <w:sz w:val="22"/>
          <w:szCs w:val="22"/>
        </w:rPr>
        <w:t>Highlight für</w:t>
      </w:r>
      <w:r>
        <w:rPr>
          <w:rFonts w:eastAsia="Times New Roman"/>
          <w:b/>
          <w:bCs/>
          <w:sz w:val="22"/>
          <w:szCs w:val="22"/>
        </w:rPr>
        <w:t xml:space="preserve"> die </w:t>
      </w:r>
      <w:r w:rsidRPr="007718DB">
        <w:rPr>
          <w:rFonts w:eastAsia="Times New Roman"/>
          <w:b/>
          <w:bCs/>
          <w:sz w:val="22"/>
          <w:szCs w:val="22"/>
        </w:rPr>
        <w:t>Asphaltaufbereitung</w:t>
      </w:r>
    </w:p>
    <w:p w14:paraId="71DF1990" w14:textId="228432A7" w:rsidR="00336664" w:rsidRPr="00126622" w:rsidRDefault="001B79F2" w:rsidP="00FC7378">
      <w:pPr>
        <w:jc w:val="both"/>
        <w:rPr>
          <w:rFonts w:eastAsia="Times New Roman"/>
          <w:sz w:val="22"/>
          <w:szCs w:val="22"/>
        </w:rPr>
      </w:pPr>
      <w:r>
        <w:rPr>
          <w:rFonts w:eastAsia="Times New Roman"/>
          <w:sz w:val="22"/>
          <w:szCs w:val="22"/>
        </w:rPr>
        <w:t>Für die</w:t>
      </w:r>
      <w:r w:rsidR="00C4760B">
        <w:rPr>
          <w:rFonts w:eastAsia="Times New Roman"/>
          <w:sz w:val="22"/>
          <w:szCs w:val="22"/>
        </w:rPr>
        <w:t xml:space="preserve"> Asphaltaufbereitung </w:t>
      </w:r>
      <w:r>
        <w:rPr>
          <w:rFonts w:eastAsia="Times New Roman"/>
          <w:sz w:val="22"/>
          <w:szCs w:val="22"/>
        </w:rPr>
        <w:t>dürfen</w:t>
      </w:r>
      <w:r w:rsidR="00C4760B">
        <w:rPr>
          <w:rFonts w:eastAsia="Times New Roman"/>
          <w:sz w:val="22"/>
          <w:szCs w:val="22"/>
        </w:rPr>
        <w:t xml:space="preserve"> sich </w:t>
      </w:r>
      <w:r w:rsidR="00152FA6" w:rsidRPr="00126622">
        <w:rPr>
          <w:rFonts w:eastAsia="Times New Roman"/>
          <w:sz w:val="22"/>
          <w:szCs w:val="22"/>
        </w:rPr>
        <w:t>Messe</w:t>
      </w:r>
      <w:r w:rsidR="00027DA0">
        <w:rPr>
          <w:rFonts w:eastAsia="Times New Roman"/>
          <w:sz w:val="22"/>
          <w:szCs w:val="22"/>
        </w:rPr>
        <w:t>besucher</w:t>
      </w:r>
      <w:r w:rsidR="00152FA6" w:rsidRPr="00126622">
        <w:rPr>
          <w:rFonts w:eastAsia="Times New Roman"/>
          <w:sz w:val="22"/>
          <w:szCs w:val="22"/>
        </w:rPr>
        <w:t xml:space="preserve"> den mobilen Prallbrecher </w:t>
      </w:r>
      <w:r w:rsidR="001504D1" w:rsidRPr="0035188F">
        <w:rPr>
          <w:rFonts w:eastAsia="Times New Roman"/>
          <w:sz w:val="22"/>
          <w:szCs w:val="22"/>
        </w:rPr>
        <w:t>MOBIREX</w:t>
      </w:r>
      <w:r w:rsidR="001504D1" w:rsidRPr="00027DA0">
        <w:rPr>
          <w:rFonts w:eastAsia="Times New Roman"/>
          <w:sz w:val="22"/>
          <w:szCs w:val="22"/>
        </w:rPr>
        <w:t xml:space="preserve"> </w:t>
      </w:r>
      <w:r w:rsidR="00336664" w:rsidRPr="0035188F">
        <w:rPr>
          <w:rFonts w:eastAsia="Times New Roman"/>
          <w:sz w:val="22"/>
          <w:szCs w:val="22"/>
        </w:rPr>
        <w:t>MR 100i NEO</w:t>
      </w:r>
      <w:r w:rsidR="00AD6C2B" w:rsidRPr="00126622">
        <w:rPr>
          <w:rFonts w:eastAsia="Times New Roman"/>
          <w:sz w:val="22"/>
          <w:szCs w:val="22"/>
        </w:rPr>
        <w:t xml:space="preserve"> </w:t>
      </w:r>
      <w:r>
        <w:rPr>
          <w:rFonts w:eastAsia="Times New Roman"/>
          <w:sz w:val="22"/>
          <w:szCs w:val="22"/>
        </w:rPr>
        <w:t>freuen</w:t>
      </w:r>
      <w:r w:rsidR="00150C2B" w:rsidRPr="00126622">
        <w:rPr>
          <w:rFonts w:eastAsia="Times New Roman"/>
          <w:sz w:val="22"/>
          <w:szCs w:val="22"/>
        </w:rPr>
        <w:t xml:space="preserve">. </w:t>
      </w:r>
      <w:r w:rsidR="002B43D7">
        <w:rPr>
          <w:rFonts w:eastAsiaTheme="majorEastAsia" w:cstheme="majorBidi"/>
          <w:bCs/>
          <w:color w:val="000000" w:themeColor="text1"/>
          <w:sz w:val="22"/>
          <w:szCs w:val="22"/>
        </w:rPr>
        <w:t>Als einzige Maschine in dieser Leistungsklasse bietet sie eine</w:t>
      </w:r>
      <w:r w:rsidR="002B43D7" w:rsidRPr="00CE68B2">
        <w:rPr>
          <w:rFonts w:eastAsiaTheme="majorEastAsia" w:cstheme="majorBidi"/>
          <w:bCs/>
          <w:color w:val="000000" w:themeColor="text1"/>
          <w:sz w:val="22"/>
          <w:szCs w:val="22"/>
        </w:rPr>
        <w:t xml:space="preserve"> vollautomatische Brechspaltverstellung</w:t>
      </w:r>
      <w:r w:rsidR="002B43D7">
        <w:rPr>
          <w:rFonts w:eastAsiaTheme="majorEastAsia" w:cstheme="majorBidi"/>
          <w:bCs/>
          <w:color w:val="000000" w:themeColor="text1"/>
          <w:sz w:val="22"/>
          <w:szCs w:val="22"/>
        </w:rPr>
        <w:t xml:space="preserve"> und </w:t>
      </w:r>
      <w:r w:rsidR="002B43D7" w:rsidRPr="00CE68B2">
        <w:rPr>
          <w:rFonts w:eastAsiaTheme="majorEastAsia" w:cstheme="majorBidi"/>
          <w:bCs/>
          <w:color w:val="000000" w:themeColor="text1"/>
          <w:sz w:val="22"/>
          <w:szCs w:val="22"/>
        </w:rPr>
        <w:t>Nullpunktermittlung</w:t>
      </w:r>
      <w:r w:rsidR="002B43D7">
        <w:rPr>
          <w:rFonts w:eastAsiaTheme="majorEastAsia" w:cstheme="majorBidi"/>
          <w:bCs/>
          <w:color w:val="000000" w:themeColor="text1"/>
          <w:sz w:val="22"/>
          <w:szCs w:val="22"/>
        </w:rPr>
        <w:t>. Das innovative</w:t>
      </w:r>
      <w:r w:rsidR="002B43D7" w:rsidRPr="00CE68B2">
        <w:rPr>
          <w:rFonts w:eastAsiaTheme="majorEastAsia" w:cstheme="majorBidi"/>
          <w:bCs/>
          <w:color w:val="000000" w:themeColor="text1"/>
          <w:sz w:val="22"/>
          <w:szCs w:val="22"/>
        </w:rPr>
        <w:t xml:space="preserve"> Sicherheitssystem „Lock and Turn Quick Access“</w:t>
      </w:r>
      <w:r w:rsidR="002B43D7">
        <w:rPr>
          <w:rFonts w:eastAsiaTheme="majorEastAsia" w:cstheme="majorBidi"/>
          <w:bCs/>
          <w:color w:val="000000" w:themeColor="text1"/>
          <w:sz w:val="22"/>
          <w:szCs w:val="22"/>
        </w:rPr>
        <w:t xml:space="preserve"> ermöglicht ein werkzeugloses Öffnen des Brechers in nur 30 Sekunden</w:t>
      </w:r>
      <w:r w:rsidR="002B43D7" w:rsidRPr="00CE68B2">
        <w:rPr>
          <w:rFonts w:eastAsiaTheme="majorEastAsia" w:cstheme="majorBidi"/>
          <w:bCs/>
          <w:color w:val="000000" w:themeColor="text1"/>
          <w:sz w:val="22"/>
          <w:szCs w:val="22"/>
        </w:rPr>
        <w:t xml:space="preserve">. </w:t>
      </w:r>
      <w:r w:rsidR="00D70691" w:rsidRPr="00D70691">
        <w:rPr>
          <w:rFonts w:eastAsia="Times New Roman"/>
          <w:sz w:val="22"/>
          <w:szCs w:val="22"/>
        </w:rPr>
        <w:t xml:space="preserve">Die Bedienung der </w:t>
      </w:r>
      <w:r w:rsidR="004A0C5C">
        <w:rPr>
          <w:rFonts w:eastAsia="Times New Roman"/>
          <w:sz w:val="22"/>
          <w:szCs w:val="22"/>
        </w:rPr>
        <w:t>Kleemann</w:t>
      </w:r>
      <w:r w:rsidR="004A0C5C" w:rsidRPr="00126622">
        <w:rPr>
          <w:rFonts w:eastAsia="Times New Roman"/>
          <w:sz w:val="22"/>
          <w:szCs w:val="22"/>
        </w:rPr>
        <w:t xml:space="preserve"> </w:t>
      </w:r>
      <w:r w:rsidR="00D70691" w:rsidRPr="00D70691">
        <w:rPr>
          <w:rFonts w:eastAsia="Times New Roman"/>
          <w:sz w:val="22"/>
          <w:szCs w:val="22"/>
        </w:rPr>
        <w:t>Maschine erfolgt einfach und intuitiv direkt</w:t>
      </w:r>
      <w:r w:rsidR="00D70691">
        <w:rPr>
          <w:rFonts w:eastAsia="Times New Roman"/>
          <w:sz w:val="22"/>
          <w:szCs w:val="22"/>
        </w:rPr>
        <w:t xml:space="preserve"> </w:t>
      </w:r>
      <w:r w:rsidR="002B43D7">
        <w:rPr>
          <w:rFonts w:eastAsia="Times New Roman"/>
          <w:sz w:val="22"/>
          <w:szCs w:val="22"/>
        </w:rPr>
        <w:t>an der</w:t>
      </w:r>
      <w:r w:rsidR="002B43D7" w:rsidRPr="00D70691">
        <w:rPr>
          <w:rFonts w:eastAsia="Times New Roman"/>
          <w:sz w:val="22"/>
          <w:szCs w:val="22"/>
        </w:rPr>
        <w:t xml:space="preserve"> </w:t>
      </w:r>
      <w:r w:rsidR="00D70691" w:rsidRPr="00D70691">
        <w:rPr>
          <w:rFonts w:eastAsia="Times New Roman"/>
          <w:sz w:val="22"/>
          <w:szCs w:val="22"/>
        </w:rPr>
        <w:t xml:space="preserve">SPECTIVE SWITCH </w:t>
      </w:r>
      <w:r w:rsidR="002B43D7">
        <w:rPr>
          <w:rFonts w:eastAsia="Times New Roman"/>
          <w:sz w:val="22"/>
          <w:szCs w:val="22"/>
        </w:rPr>
        <w:t>Bedieneinheit</w:t>
      </w:r>
      <w:r w:rsidR="00D70691" w:rsidRPr="00D70691">
        <w:rPr>
          <w:rFonts w:eastAsia="Times New Roman"/>
          <w:sz w:val="22"/>
          <w:szCs w:val="22"/>
        </w:rPr>
        <w:t>. Mit SPECTIVE CONNECT hat</w:t>
      </w:r>
      <w:r w:rsidR="00D70691">
        <w:rPr>
          <w:rFonts w:eastAsia="Times New Roman"/>
          <w:sz w:val="22"/>
          <w:szCs w:val="22"/>
        </w:rPr>
        <w:t xml:space="preserve"> </w:t>
      </w:r>
      <w:r w:rsidR="00D70691" w:rsidRPr="00D70691">
        <w:rPr>
          <w:rFonts w:eastAsia="Times New Roman"/>
          <w:sz w:val="22"/>
          <w:szCs w:val="22"/>
        </w:rPr>
        <w:t>der Bediener alle relevanten Daten zu Drehzahlen, sowie den</w:t>
      </w:r>
      <w:r w:rsidR="00D70691">
        <w:rPr>
          <w:rFonts w:eastAsia="Times New Roman"/>
          <w:sz w:val="22"/>
          <w:szCs w:val="22"/>
        </w:rPr>
        <w:t xml:space="preserve"> </w:t>
      </w:r>
      <w:r w:rsidR="00D70691" w:rsidRPr="00D70691">
        <w:rPr>
          <w:rFonts w:eastAsia="Times New Roman"/>
          <w:sz w:val="22"/>
          <w:szCs w:val="22"/>
        </w:rPr>
        <w:t>Verbrauchswerten und Füllständen übersichtlich auf einem</w:t>
      </w:r>
      <w:r w:rsidR="00D70691">
        <w:rPr>
          <w:rFonts w:eastAsia="Times New Roman"/>
          <w:sz w:val="22"/>
          <w:szCs w:val="22"/>
        </w:rPr>
        <w:t xml:space="preserve"> </w:t>
      </w:r>
      <w:r w:rsidR="00D70691" w:rsidRPr="00D70691">
        <w:rPr>
          <w:rFonts w:eastAsia="Times New Roman"/>
          <w:sz w:val="22"/>
          <w:szCs w:val="22"/>
        </w:rPr>
        <w:t>Smartphone oder Tablet abrufbereit.</w:t>
      </w:r>
    </w:p>
    <w:p w14:paraId="7B71D3C0" w14:textId="026D8483" w:rsidR="00336664" w:rsidRPr="00126622" w:rsidRDefault="00336664" w:rsidP="00FC7378">
      <w:pPr>
        <w:jc w:val="both"/>
        <w:rPr>
          <w:rFonts w:eastAsia="Times New Roman"/>
          <w:sz w:val="22"/>
          <w:szCs w:val="22"/>
        </w:rPr>
      </w:pPr>
    </w:p>
    <w:p w14:paraId="62ADF56A" w14:textId="77777777" w:rsidR="00AD6C2B" w:rsidRPr="00126622" w:rsidRDefault="00AD6C2B" w:rsidP="00FC7378">
      <w:pPr>
        <w:pStyle w:val="Teaser"/>
        <w:spacing w:after="0"/>
        <w:rPr>
          <w:szCs w:val="22"/>
        </w:rPr>
      </w:pPr>
      <w:r w:rsidRPr="00126622">
        <w:rPr>
          <w:szCs w:val="22"/>
        </w:rPr>
        <w:t>Wirtgen Group und John Deere Produkt- und Anwendungsexperten vor Ort</w:t>
      </w:r>
    </w:p>
    <w:p w14:paraId="7017027C" w14:textId="554329FB" w:rsidR="00BA460F" w:rsidRDefault="00AD6C2B" w:rsidP="00FC7378">
      <w:pPr>
        <w:jc w:val="both"/>
        <w:rPr>
          <w:rFonts w:eastAsia="Times New Roman"/>
          <w:sz w:val="22"/>
          <w:szCs w:val="22"/>
        </w:rPr>
      </w:pPr>
      <w:r w:rsidRPr="00126622">
        <w:rPr>
          <w:rFonts w:eastAsiaTheme="minorHAnsi" w:cstheme="minorBidi"/>
          <w:sz w:val="22"/>
          <w:szCs w:val="22"/>
        </w:rPr>
        <w:t>Fachbesucher haben darüber hinaus auf dem Messestand die Möglichkeit, sich im direkten Dialog mit den Spezialisten über die modernen Lösungen der Wirtgen Group und von John Deere eingehend zu informieren. Seitens John Deere zählen dazu u. a.</w:t>
      </w:r>
      <w:r w:rsidR="00152FA6" w:rsidRPr="00126622">
        <w:rPr>
          <w:rFonts w:eastAsiaTheme="minorHAnsi" w:cstheme="minorBidi"/>
          <w:sz w:val="22"/>
          <w:szCs w:val="22"/>
        </w:rPr>
        <w:t xml:space="preserve"> </w:t>
      </w:r>
      <w:r w:rsidRPr="00126622">
        <w:rPr>
          <w:rFonts w:eastAsiaTheme="minorHAnsi" w:cstheme="minorBidi"/>
          <w:sz w:val="22"/>
          <w:szCs w:val="22"/>
        </w:rPr>
        <w:t>der Kompaktlader 334 P-Tier</w:t>
      </w:r>
      <w:r w:rsidR="00152FA6" w:rsidRPr="00126622">
        <w:rPr>
          <w:rFonts w:eastAsiaTheme="minorHAnsi" w:cstheme="minorBidi"/>
          <w:sz w:val="22"/>
          <w:szCs w:val="22"/>
        </w:rPr>
        <w:t xml:space="preserve"> und der </w:t>
      </w:r>
      <w:r w:rsidRPr="00126622">
        <w:rPr>
          <w:rFonts w:eastAsia="Times New Roman"/>
          <w:sz w:val="22"/>
          <w:szCs w:val="22"/>
        </w:rPr>
        <w:t xml:space="preserve">Radlader </w:t>
      </w:r>
      <w:r w:rsidR="00336664" w:rsidRPr="00126622">
        <w:rPr>
          <w:rFonts w:eastAsia="Times New Roman"/>
          <w:sz w:val="22"/>
          <w:szCs w:val="22"/>
        </w:rPr>
        <w:t>904</w:t>
      </w:r>
      <w:r w:rsidRPr="00126622">
        <w:rPr>
          <w:rFonts w:eastAsia="Times New Roman"/>
          <w:sz w:val="22"/>
          <w:szCs w:val="22"/>
        </w:rPr>
        <w:t xml:space="preserve"> </w:t>
      </w:r>
      <w:r w:rsidR="00336664" w:rsidRPr="00126622">
        <w:rPr>
          <w:rFonts w:eastAsia="Times New Roman"/>
          <w:sz w:val="22"/>
          <w:szCs w:val="22"/>
        </w:rPr>
        <w:t>P</w:t>
      </w:r>
      <w:r w:rsidRPr="00126622">
        <w:rPr>
          <w:rFonts w:eastAsia="Times New Roman"/>
          <w:sz w:val="22"/>
          <w:szCs w:val="22"/>
        </w:rPr>
        <w:t>-Tier</w:t>
      </w:r>
      <w:r w:rsidR="00152FA6" w:rsidRPr="00126622">
        <w:rPr>
          <w:rFonts w:eastAsia="Times New Roman"/>
          <w:sz w:val="22"/>
          <w:szCs w:val="22"/>
        </w:rPr>
        <w:t>.</w:t>
      </w:r>
    </w:p>
    <w:p w14:paraId="7ECEC0C3" w14:textId="5337138F" w:rsidR="00F73FA6" w:rsidRPr="00FB481C" w:rsidRDefault="00F73FA6">
      <w:pPr>
        <w:rPr>
          <w:rFonts w:eastAsiaTheme="minorHAnsi" w:cstheme="minorBidi"/>
          <w:b/>
          <w:sz w:val="22"/>
          <w:szCs w:val="22"/>
        </w:rPr>
      </w:pPr>
    </w:p>
    <w:p w14:paraId="39AD0A36" w14:textId="77777777" w:rsidR="003B4FAA" w:rsidRPr="00FB481C" w:rsidRDefault="003B4FAA">
      <w:pPr>
        <w:rPr>
          <w:rFonts w:eastAsiaTheme="minorHAnsi" w:cstheme="minorBidi"/>
          <w:b/>
          <w:sz w:val="22"/>
          <w:szCs w:val="22"/>
        </w:rPr>
      </w:pPr>
    </w:p>
    <w:p w14:paraId="071B9BE9" w14:textId="5BA8C206" w:rsidR="00BA460F" w:rsidRPr="008D09E9" w:rsidRDefault="00E15EBE" w:rsidP="003B4FAA">
      <w:pPr>
        <w:pStyle w:val="Fotos"/>
        <w:rPr>
          <w:b w:val="0"/>
          <w:sz w:val="20"/>
        </w:rPr>
      </w:pPr>
      <w:r w:rsidRPr="00126622">
        <w:rPr>
          <w:szCs w:val="22"/>
          <w:lang w:val="en-US"/>
        </w:rPr>
        <w:t>Fotos:</w:t>
      </w:r>
      <w:r w:rsidR="00337387" w:rsidRPr="00126622">
        <w:rPr>
          <w:szCs w:val="22"/>
          <w:lang w:val="en-US"/>
        </w:rPr>
        <w:t xml:space="preserve"> </w:t>
      </w:r>
    </w:p>
    <w:p w14:paraId="3C16CBCF" w14:textId="70FFB848" w:rsidR="00731B95" w:rsidRDefault="00731B95" w:rsidP="008D09E9">
      <w:pPr>
        <w:rPr>
          <w:rFonts w:eastAsiaTheme="minorHAnsi" w:cstheme="minorBidi"/>
          <w:b/>
          <w:sz w:val="20"/>
          <w:szCs w:val="24"/>
        </w:rPr>
      </w:pPr>
      <w:r>
        <w:rPr>
          <w:rFonts w:eastAsiaTheme="minorHAnsi" w:cstheme="minorBidi"/>
          <w:b/>
          <w:noProof/>
          <w:sz w:val="20"/>
          <w:szCs w:val="24"/>
        </w:rPr>
        <w:drawing>
          <wp:inline distT="0" distB="0" distL="0" distR="0" wp14:anchorId="1D4D8A9C" wp14:editId="7FD851D6">
            <wp:extent cx="2269897" cy="170242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print">
                      <a:extLst>
                        <a:ext uri="{28A0092B-C50C-407E-A947-70E740481C1C}">
                          <a14:useLocalDpi xmlns:a14="http://schemas.microsoft.com/office/drawing/2010/main"/>
                        </a:ext>
                      </a:extLst>
                    </a:blip>
                    <a:stretch>
                      <a:fillRect/>
                    </a:stretch>
                  </pic:blipFill>
                  <pic:spPr>
                    <a:xfrm>
                      <a:off x="0" y="0"/>
                      <a:ext cx="2269897" cy="1702422"/>
                    </a:xfrm>
                    <a:prstGeom prst="rect">
                      <a:avLst/>
                    </a:prstGeom>
                  </pic:spPr>
                </pic:pic>
              </a:graphicData>
            </a:graphic>
          </wp:inline>
        </w:drawing>
      </w:r>
    </w:p>
    <w:p w14:paraId="2C2F42DC" w14:textId="6464C586" w:rsidR="00F73FA6" w:rsidRPr="002504EB" w:rsidRDefault="00347C41" w:rsidP="00F73FA6">
      <w:pPr>
        <w:rPr>
          <w:rFonts w:eastAsiaTheme="minorHAnsi" w:cstheme="minorBidi"/>
          <w:b/>
          <w:sz w:val="20"/>
          <w:szCs w:val="24"/>
        </w:rPr>
      </w:pPr>
      <w:r w:rsidRPr="002504EB">
        <w:rPr>
          <w:rFonts w:eastAsiaTheme="minorHAnsi" w:cstheme="minorBidi"/>
          <w:b/>
          <w:sz w:val="20"/>
          <w:szCs w:val="24"/>
        </w:rPr>
        <w:t>W_pic_Jobsite_W210XF_0003_HI_incl badge</w:t>
      </w:r>
    </w:p>
    <w:p w14:paraId="03CF86C6" w14:textId="43D7BB5C" w:rsidR="00E27EA8" w:rsidRDefault="00283524" w:rsidP="00E41684">
      <w:pPr>
        <w:pStyle w:val="BUnormal"/>
      </w:pPr>
      <w:r>
        <w:t>Weltpremiere</w:t>
      </w:r>
      <w:r w:rsidR="00F73FA6">
        <w:t>:</w:t>
      </w:r>
      <w:r w:rsidR="00F73FA6" w:rsidRPr="00BA460F">
        <w:t xml:space="preserve"> Mit F</w:t>
      </w:r>
      <w:r w:rsidR="00F73FA6" w:rsidRPr="00731B95">
        <w:t>räsbreite</w:t>
      </w:r>
      <w:r w:rsidR="00F73FA6" w:rsidRPr="00BA460F">
        <w:t>n zwischen</w:t>
      </w:r>
      <w:r w:rsidR="00F73FA6" w:rsidRPr="00731B95">
        <w:t xml:space="preserve"> 2,0 m </w:t>
      </w:r>
      <w:r w:rsidR="00F73FA6">
        <w:t>und</w:t>
      </w:r>
      <w:r w:rsidR="00F73FA6" w:rsidRPr="00731B95">
        <w:t xml:space="preserve"> 2,5 m</w:t>
      </w:r>
      <w:r w:rsidR="00E41684">
        <w:t xml:space="preserve"> </w:t>
      </w:r>
      <w:r w:rsidR="00F73FA6">
        <w:t>ist</w:t>
      </w:r>
      <w:r w:rsidR="00F73FA6" w:rsidRPr="00BA460F">
        <w:t xml:space="preserve"> die neue Großfräse W 210 XF </w:t>
      </w:r>
      <w:r w:rsidR="00F73FA6">
        <w:t xml:space="preserve">prädestiniert für </w:t>
      </w:r>
      <w:r w:rsidR="00F73FA6" w:rsidRPr="00731B95">
        <w:t>Deckschichtsanierung</w:t>
      </w:r>
      <w:r w:rsidR="00F73FA6">
        <w:t>en, den</w:t>
      </w:r>
      <w:r w:rsidR="00F73FA6" w:rsidRPr="00731B95">
        <w:t xml:space="preserve"> Komplettausbau </w:t>
      </w:r>
      <w:r w:rsidR="00F73FA6">
        <w:t xml:space="preserve">und auch für </w:t>
      </w:r>
      <w:r w:rsidR="00F73FA6" w:rsidRPr="00731B95">
        <w:t>Feinfräsarbeiten</w:t>
      </w:r>
      <w:r w:rsidR="00F73FA6" w:rsidRPr="00BA460F">
        <w:t xml:space="preserve">. </w:t>
      </w:r>
    </w:p>
    <w:p w14:paraId="761FCFE0" w14:textId="77777777" w:rsidR="00E27EA8" w:rsidRDefault="00E27EA8" w:rsidP="00E27EA8">
      <w:pPr>
        <w:pStyle w:val="Standardabsatz"/>
        <w:spacing w:after="0"/>
      </w:pPr>
      <w:r>
        <w:rPr>
          <w:noProof/>
        </w:rPr>
        <w:drawing>
          <wp:inline distT="0" distB="0" distL="0" distR="0" wp14:anchorId="0CD3DC62" wp14:editId="4A491836">
            <wp:extent cx="2301170" cy="1534033"/>
            <wp:effectExtent l="0" t="0" r="4445" b="9525"/>
            <wp:docPr id="34643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319117" cy="1545997"/>
                    </a:xfrm>
                    <a:prstGeom prst="rect">
                      <a:avLst/>
                    </a:prstGeom>
                    <a:noFill/>
                    <a:ln>
                      <a:noFill/>
                    </a:ln>
                  </pic:spPr>
                </pic:pic>
              </a:graphicData>
            </a:graphic>
          </wp:inline>
        </w:drawing>
      </w:r>
    </w:p>
    <w:p w14:paraId="6CEBBC71" w14:textId="77777777" w:rsidR="00E27EA8" w:rsidRPr="00E27EA8" w:rsidRDefault="00E27EA8" w:rsidP="00E27EA8">
      <w:pPr>
        <w:pStyle w:val="Standardabsatz"/>
        <w:spacing w:after="0"/>
        <w:rPr>
          <w:b/>
          <w:bCs/>
          <w:sz w:val="20"/>
          <w:szCs w:val="20"/>
        </w:rPr>
      </w:pPr>
      <w:r w:rsidRPr="00E27EA8">
        <w:rPr>
          <w:b/>
          <w:bCs/>
          <w:sz w:val="20"/>
          <w:szCs w:val="20"/>
        </w:rPr>
        <w:t>JV_photo_MINI500_002_PR</w:t>
      </w:r>
    </w:p>
    <w:p w14:paraId="3D76ACE7" w14:textId="5E6A2294" w:rsidR="00E27EA8" w:rsidRPr="00E27EA8" w:rsidRDefault="00E27EA8" w:rsidP="00E27EA8">
      <w:pPr>
        <w:pStyle w:val="Standardabsatz"/>
        <w:spacing w:after="0"/>
        <w:rPr>
          <w:sz w:val="20"/>
          <w:szCs w:val="20"/>
        </w:rPr>
      </w:pPr>
      <w:r w:rsidRPr="00E27EA8">
        <w:rPr>
          <w:sz w:val="20"/>
          <w:szCs w:val="20"/>
        </w:rPr>
        <w:t>Kleinster Vögele Fertiger: Mit Einbaubreiten zwischen 0,25 und 1,8 m</w:t>
      </w:r>
      <w:r w:rsidR="00E41684">
        <w:rPr>
          <w:sz w:val="20"/>
          <w:szCs w:val="20"/>
        </w:rPr>
        <w:t xml:space="preserve"> </w:t>
      </w:r>
      <w:r w:rsidRPr="00E27EA8">
        <w:rPr>
          <w:sz w:val="20"/>
          <w:szCs w:val="20"/>
        </w:rPr>
        <w:t>eignet sich der MINI 500 optimal für kleinflächige Baumaßnahmen auf engstem Raum.</w:t>
      </w:r>
    </w:p>
    <w:p w14:paraId="0B36B6B4" w14:textId="77777777" w:rsidR="00FB481C" w:rsidRDefault="00FB481C" w:rsidP="00FB481C">
      <w:pPr>
        <w:pStyle w:val="Standardabsatz"/>
        <w:spacing w:after="0"/>
      </w:pPr>
      <w:r>
        <w:rPr>
          <w:noProof/>
        </w:rPr>
        <w:lastRenderedPageBreak/>
        <w:drawing>
          <wp:inline distT="0" distB="0" distL="0" distR="0" wp14:anchorId="0796343D" wp14:editId="63B26C23">
            <wp:extent cx="2319117" cy="1484234"/>
            <wp:effectExtent l="0" t="0" r="5080" b="1905"/>
            <wp:docPr id="6863800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380045" name="Grafik 1"/>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319117" cy="1484234"/>
                    </a:xfrm>
                    <a:prstGeom prst="rect">
                      <a:avLst/>
                    </a:prstGeom>
                    <a:noFill/>
                    <a:ln>
                      <a:noFill/>
                    </a:ln>
                  </pic:spPr>
                </pic:pic>
              </a:graphicData>
            </a:graphic>
          </wp:inline>
        </w:drawing>
      </w:r>
    </w:p>
    <w:p w14:paraId="211DBB8F" w14:textId="77777777" w:rsidR="00FB481C" w:rsidRDefault="00FB481C" w:rsidP="00FB481C">
      <w:pPr>
        <w:pStyle w:val="Standardabsatz"/>
        <w:spacing w:after="0"/>
        <w:rPr>
          <w:b/>
          <w:bCs/>
          <w:sz w:val="20"/>
          <w:szCs w:val="20"/>
        </w:rPr>
      </w:pPr>
      <w:r w:rsidRPr="00FB481C">
        <w:rPr>
          <w:b/>
          <w:bCs/>
          <w:sz w:val="20"/>
          <w:szCs w:val="20"/>
        </w:rPr>
        <w:t>HAMM_HD+120i VIO-2 HF</w:t>
      </w:r>
    </w:p>
    <w:p w14:paraId="56B20C7E" w14:textId="2FD37632" w:rsidR="00FB481C" w:rsidRDefault="00FB481C" w:rsidP="00FB481C">
      <w:pPr>
        <w:pStyle w:val="Standardabsatz"/>
        <w:spacing w:after="0"/>
        <w:rPr>
          <w:sz w:val="20"/>
          <w:szCs w:val="20"/>
        </w:rPr>
      </w:pPr>
      <w:r>
        <w:rPr>
          <w:sz w:val="20"/>
          <w:szCs w:val="20"/>
        </w:rPr>
        <w:t>Die vielseitigste Hamm-Walze: Zwei VIO-Bandagen ermöglichen</w:t>
      </w:r>
      <w:r w:rsidR="00B76EBD">
        <w:rPr>
          <w:sz w:val="20"/>
          <w:szCs w:val="20"/>
        </w:rPr>
        <w:t xml:space="preserve"> bei der HD+120i VIO-2</w:t>
      </w:r>
      <w:r w:rsidR="002C0A68">
        <w:rPr>
          <w:sz w:val="20"/>
          <w:szCs w:val="20"/>
        </w:rPr>
        <w:t xml:space="preserve"> </w:t>
      </w:r>
      <w:r w:rsidR="00B76EBD">
        <w:rPr>
          <w:sz w:val="20"/>
          <w:szCs w:val="20"/>
        </w:rPr>
        <w:t>HF</w:t>
      </w:r>
      <w:r>
        <w:rPr>
          <w:sz w:val="20"/>
          <w:szCs w:val="20"/>
        </w:rPr>
        <w:t xml:space="preserve"> insgesamt neun verschiedene Kombinationen bei den Verdichtungsmodi.</w:t>
      </w:r>
    </w:p>
    <w:p w14:paraId="5ECA7421" w14:textId="77777777" w:rsidR="00750D4F" w:rsidRDefault="00750D4F" w:rsidP="00FB481C">
      <w:pPr>
        <w:pStyle w:val="Standardabsatz"/>
        <w:spacing w:after="0"/>
        <w:rPr>
          <w:sz w:val="20"/>
          <w:szCs w:val="20"/>
        </w:rPr>
      </w:pPr>
    </w:p>
    <w:p w14:paraId="07F66BD1" w14:textId="77777777" w:rsidR="00750D4F" w:rsidRPr="00E27EA8" w:rsidRDefault="00750D4F" w:rsidP="00FB481C">
      <w:pPr>
        <w:pStyle w:val="Standardabsatz"/>
        <w:spacing w:after="0"/>
        <w:rPr>
          <w:sz w:val="20"/>
          <w:szCs w:val="20"/>
        </w:rPr>
      </w:pPr>
    </w:p>
    <w:p w14:paraId="72425766" w14:textId="50ADB26E" w:rsidR="00E27EA8" w:rsidRDefault="00750D4F" w:rsidP="00E27EA8">
      <w:pPr>
        <w:pStyle w:val="Standardabsatz"/>
      </w:pPr>
      <w:r>
        <w:rPr>
          <w:noProof/>
        </w:rPr>
        <w:drawing>
          <wp:inline distT="0" distB="0" distL="0" distR="0" wp14:anchorId="40C02F17" wp14:editId="3B949033">
            <wp:extent cx="2342515" cy="1447593"/>
            <wp:effectExtent l="0" t="0" r="635" b="635"/>
            <wp:docPr id="7492396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43150" cy="1447985"/>
                    </a:xfrm>
                    <a:prstGeom prst="rect">
                      <a:avLst/>
                    </a:prstGeom>
                    <a:noFill/>
                    <a:ln>
                      <a:noFill/>
                    </a:ln>
                    <a:extLst>
                      <a:ext uri="{53640926-AAD7-44D8-BBD7-CCE9431645EC}">
                        <a14:shadowObscured xmlns:a14="http://schemas.microsoft.com/office/drawing/2010/main"/>
                      </a:ext>
                    </a:extLst>
                  </pic:spPr>
                </pic:pic>
              </a:graphicData>
            </a:graphic>
          </wp:inline>
        </w:drawing>
      </w:r>
    </w:p>
    <w:p w14:paraId="74856159" w14:textId="1E09FA5C" w:rsidR="00750D4F" w:rsidRPr="00750D4F" w:rsidRDefault="00750D4F" w:rsidP="00750D4F">
      <w:pPr>
        <w:pStyle w:val="Standardabsatz"/>
        <w:spacing w:after="0"/>
        <w:rPr>
          <w:b/>
          <w:bCs/>
          <w:sz w:val="20"/>
          <w:szCs w:val="20"/>
        </w:rPr>
      </w:pPr>
      <w:r>
        <w:rPr>
          <w:b/>
          <w:bCs/>
          <w:sz w:val="20"/>
          <w:szCs w:val="20"/>
        </w:rPr>
        <w:t>KL</w:t>
      </w:r>
      <w:r w:rsidRPr="00750D4F">
        <w:rPr>
          <w:b/>
          <w:bCs/>
          <w:sz w:val="20"/>
          <w:szCs w:val="20"/>
        </w:rPr>
        <w:t>_MR100NEO_PR</w:t>
      </w:r>
    </w:p>
    <w:p w14:paraId="6B767A1D" w14:textId="2E650534" w:rsidR="00750D4F" w:rsidRPr="00750D4F" w:rsidRDefault="00750D4F" w:rsidP="00E27EA8">
      <w:pPr>
        <w:pStyle w:val="Standardabsatz"/>
        <w:rPr>
          <w:sz w:val="20"/>
          <w:szCs w:val="22"/>
        </w:rPr>
      </w:pPr>
      <w:r w:rsidRPr="00750D4F">
        <w:rPr>
          <w:sz w:val="20"/>
          <w:szCs w:val="22"/>
        </w:rPr>
        <w:t>Der mobile Prallbrecher MOBIREX MR 100i NEO</w:t>
      </w:r>
      <w:r>
        <w:rPr>
          <w:sz w:val="20"/>
          <w:szCs w:val="22"/>
        </w:rPr>
        <w:t xml:space="preserve"> von Kleemann ist </w:t>
      </w:r>
      <w:r w:rsidRPr="00750D4F">
        <w:rPr>
          <w:sz w:val="20"/>
          <w:szCs w:val="22"/>
        </w:rPr>
        <w:t>effizient, leistungsstark und äußerst flexibel</w:t>
      </w:r>
      <w:r>
        <w:rPr>
          <w:sz w:val="20"/>
          <w:szCs w:val="22"/>
        </w:rPr>
        <w:t>.</w:t>
      </w:r>
    </w:p>
    <w:p w14:paraId="597B53B8" w14:textId="77777777" w:rsidR="00F73FA6" w:rsidRPr="00F73FA6" w:rsidRDefault="00F73FA6" w:rsidP="00283524">
      <w:pPr>
        <w:pStyle w:val="Note"/>
      </w:pPr>
    </w:p>
    <w:p w14:paraId="04824B2F" w14:textId="4D31484B" w:rsidR="00F74540"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067B6E6A" w14:textId="77777777" w:rsidR="001B79F2" w:rsidRPr="001B79F2" w:rsidRDefault="001B79F2" w:rsidP="001B79F2">
      <w:pPr>
        <w:pStyle w:val="Standardabsatz"/>
      </w:pPr>
    </w:p>
    <w:p w14:paraId="55931FB8" w14:textId="1C52ED28"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t xml:space="preserve">Telefon: +49 (0) 2645 </w:t>
      </w:r>
      <w:r w:rsidRPr="00C22DA9">
        <w:t>131 – 1966</w:t>
      </w:r>
    </w:p>
    <w:p w14:paraId="65F4C38F" w14:textId="77777777" w:rsidR="00E15EBE" w:rsidRPr="00C22DA9" w:rsidRDefault="00E15EBE" w:rsidP="00E15EBE">
      <w:pPr>
        <w:pStyle w:val="Fuzeile1"/>
      </w:pPr>
      <w:r w:rsidRPr="00C22DA9">
        <w:t>Telefax: +49 (0) 2645 131 – 499</w:t>
      </w:r>
    </w:p>
    <w:p w14:paraId="79FF3B7C" w14:textId="4EA8B53A"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6690" w14:textId="77777777" w:rsidR="000C5697" w:rsidRDefault="000C5697" w:rsidP="00E55534">
      <w:r>
        <w:separator/>
      </w:r>
    </w:p>
  </w:endnote>
  <w:endnote w:type="continuationSeparator" w:id="0">
    <w:p w14:paraId="5039C97F" w14:textId="77777777" w:rsidR="000C5697" w:rsidRDefault="000C569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D3509" w14:textId="77777777" w:rsidR="000C5697" w:rsidRDefault="000C5697" w:rsidP="00E55534">
      <w:r>
        <w:separator/>
      </w:r>
    </w:p>
  </w:footnote>
  <w:footnote w:type="continuationSeparator" w:id="0">
    <w:p w14:paraId="155ACC93" w14:textId="77777777" w:rsidR="000C5697" w:rsidRDefault="000C569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eastAsia="zh-CN"/>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O3SLLTYCAABdBAAADgAAAAAAAAAAAAAAAAAu&#10;AgAAZHJzL2Uyb0RvYy54bWxQSwECLQAUAAYACAAAACEAd1eEQtoAAAADAQAADwAAAAAAAAAAAAAA&#10;AACQBAAAZHJzL2Rvd25yZXYueG1sUEsFBgAAAAAEAAQA8wAAAJcFAAA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eastAsia="zh-CN"/>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sidRPr="0053577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1500pt;height:1500pt" o:bullet="t">
        <v:imagedata r:id="rId1" o:title="AZ_04a"/>
      </v:shape>
    </w:pict>
  </w:numPicBullet>
  <w:numPicBullet w:numPicBulletId="1">
    <w:pict>
      <v:shape id="_x0000_i1143" type="#_x0000_t75" style="width:7.5pt;height:7.5pt" o:bullet="t">
        <v:imagedata r:id="rId2" o:title="aufzählung"/>
      </v:shape>
    </w:pict>
  </w:numPicBullet>
  <w:abstractNum w:abstractNumId="0" w15:restartNumberingAfterBreak="0">
    <w:nsid w:val="00445AC6"/>
    <w:multiLevelType w:val="hybridMultilevel"/>
    <w:tmpl w:val="3DCAE2CE"/>
    <w:lvl w:ilvl="0" w:tplc="6DE2F67A">
      <w:start w:val="54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1F4F4EAD"/>
    <w:multiLevelType w:val="hybridMultilevel"/>
    <w:tmpl w:val="1F5A01DC"/>
    <w:lvl w:ilvl="0" w:tplc="CCDA58FC">
      <w:start w:val="1"/>
      <w:numFmt w:val="bullet"/>
      <w:lvlText w:val=""/>
      <w:lvlJc w:val="left"/>
      <w:pPr>
        <w:tabs>
          <w:tab w:val="num" w:pos="720"/>
        </w:tabs>
        <w:ind w:left="720" w:hanging="360"/>
      </w:pPr>
      <w:rPr>
        <w:rFonts w:ascii="Symbol" w:hAnsi="Symbol" w:hint="default"/>
      </w:rPr>
    </w:lvl>
    <w:lvl w:ilvl="1" w:tplc="39AA8BB8">
      <w:start w:val="1"/>
      <w:numFmt w:val="bullet"/>
      <w:lvlText w:val=""/>
      <w:lvlJc w:val="left"/>
      <w:pPr>
        <w:tabs>
          <w:tab w:val="num" w:pos="1440"/>
        </w:tabs>
        <w:ind w:left="1440" w:hanging="360"/>
      </w:pPr>
      <w:rPr>
        <w:rFonts w:ascii="Symbol" w:hAnsi="Symbol" w:hint="default"/>
      </w:rPr>
    </w:lvl>
    <w:lvl w:ilvl="2" w:tplc="828A703E">
      <w:numFmt w:val="bullet"/>
      <w:lvlText w:val=""/>
      <w:lvlJc w:val="left"/>
      <w:pPr>
        <w:tabs>
          <w:tab w:val="num" w:pos="2160"/>
        </w:tabs>
        <w:ind w:left="2160" w:hanging="360"/>
      </w:pPr>
      <w:rPr>
        <w:rFonts w:ascii="Symbol" w:hAnsi="Symbol" w:hint="default"/>
      </w:rPr>
    </w:lvl>
    <w:lvl w:ilvl="3" w:tplc="6E3C7CAC" w:tentative="1">
      <w:start w:val="1"/>
      <w:numFmt w:val="bullet"/>
      <w:lvlText w:val=""/>
      <w:lvlJc w:val="left"/>
      <w:pPr>
        <w:tabs>
          <w:tab w:val="num" w:pos="2880"/>
        </w:tabs>
        <w:ind w:left="2880" w:hanging="360"/>
      </w:pPr>
      <w:rPr>
        <w:rFonts w:ascii="Symbol" w:hAnsi="Symbol" w:hint="default"/>
      </w:rPr>
    </w:lvl>
    <w:lvl w:ilvl="4" w:tplc="6C72C680" w:tentative="1">
      <w:start w:val="1"/>
      <w:numFmt w:val="bullet"/>
      <w:lvlText w:val=""/>
      <w:lvlJc w:val="left"/>
      <w:pPr>
        <w:tabs>
          <w:tab w:val="num" w:pos="3600"/>
        </w:tabs>
        <w:ind w:left="3600" w:hanging="360"/>
      </w:pPr>
      <w:rPr>
        <w:rFonts w:ascii="Symbol" w:hAnsi="Symbol" w:hint="default"/>
      </w:rPr>
    </w:lvl>
    <w:lvl w:ilvl="5" w:tplc="A12464A6" w:tentative="1">
      <w:start w:val="1"/>
      <w:numFmt w:val="bullet"/>
      <w:lvlText w:val=""/>
      <w:lvlJc w:val="left"/>
      <w:pPr>
        <w:tabs>
          <w:tab w:val="num" w:pos="4320"/>
        </w:tabs>
        <w:ind w:left="4320" w:hanging="360"/>
      </w:pPr>
      <w:rPr>
        <w:rFonts w:ascii="Symbol" w:hAnsi="Symbol" w:hint="default"/>
      </w:rPr>
    </w:lvl>
    <w:lvl w:ilvl="6" w:tplc="A1001082" w:tentative="1">
      <w:start w:val="1"/>
      <w:numFmt w:val="bullet"/>
      <w:lvlText w:val=""/>
      <w:lvlJc w:val="left"/>
      <w:pPr>
        <w:tabs>
          <w:tab w:val="num" w:pos="5040"/>
        </w:tabs>
        <w:ind w:left="5040" w:hanging="360"/>
      </w:pPr>
      <w:rPr>
        <w:rFonts w:ascii="Symbol" w:hAnsi="Symbol" w:hint="default"/>
      </w:rPr>
    </w:lvl>
    <w:lvl w:ilvl="7" w:tplc="94FE4766" w:tentative="1">
      <w:start w:val="1"/>
      <w:numFmt w:val="bullet"/>
      <w:lvlText w:val=""/>
      <w:lvlJc w:val="left"/>
      <w:pPr>
        <w:tabs>
          <w:tab w:val="num" w:pos="5760"/>
        </w:tabs>
        <w:ind w:left="5760" w:hanging="360"/>
      </w:pPr>
      <w:rPr>
        <w:rFonts w:ascii="Symbol" w:hAnsi="Symbol" w:hint="default"/>
      </w:rPr>
    </w:lvl>
    <w:lvl w:ilvl="8" w:tplc="7CC642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4F46ADD"/>
    <w:multiLevelType w:val="multilevel"/>
    <w:tmpl w:val="B1A82EFC"/>
    <w:numStyleLink w:val="zzzThemen"/>
  </w:abstractNum>
  <w:abstractNum w:abstractNumId="7"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89344340">
    <w:abstractNumId w:val="13"/>
  </w:num>
  <w:num w:numId="2" w16cid:durableId="2033140100">
    <w:abstractNumId w:val="13"/>
  </w:num>
  <w:num w:numId="3" w16cid:durableId="1933204435">
    <w:abstractNumId w:val="13"/>
  </w:num>
  <w:num w:numId="4" w16cid:durableId="989211760">
    <w:abstractNumId w:val="13"/>
  </w:num>
  <w:num w:numId="5" w16cid:durableId="2040009066">
    <w:abstractNumId w:val="13"/>
  </w:num>
  <w:num w:numId="6" w16cid:durableId="1770925244">
    <w:abstractNumId w:val="4"/>
  </w:num>
  <w:num w:numId="7" w16cid:durableId="372732843">
    <w:abstractNumId w:val="4"/>
  </w:num>
  <w:num w:numId="8" w16cid:durableId="1932930893">
    <w:abstractNumId w:val="4"/>
  </w:num>
  <w:num w:numId="9" w16cid:durableId="1433089605">
    <w:abstractNumId w:val="4"/>
  </w:num>
  <w:num w:numId="10" w16cid:durableId="278881338">
    <w:abstractNumId w:val="4"/>
  </w:num>
  <w:num w:numId="11" w16cid:durableId="1700011357">
    <w:abstractNumId w:val="9"/>
  </w:num>
  <w:num w:numId="12" w16cid:durableId="1356881598">
    <w:abstractNumId w:val="9"/>
  </w:num>
  <w:num w:numId="13" w16cid:durableId="1645157872">
    <w:abstractNumId w:val="8"/>
  </w:num>
  <w:num w:numId="14" w16cid:durableId="54133238">
    <w:abstractNumId w:val="8"/>
  </w:num>
  <w:num w:numId="15" w16cid:durableId="1363365753">
    <w:abstractNumId w:val="8"/>
  </w:num>
  <w:num w:numId="16" w16cid:durableId="1825777074">
    <w:abstractNumId w:val="8"/>
  </w:num>
  <w:num w:numId="17" w16cid:durableId="1129470452">
    <w:abstractNumId w:val="8"/>
  </w:num>
  <w:num w:numId="18" w16cid:durableId="2019186627">
    <w:abstractNumId w:val="3"/>
  </w:num>
  <w:num w:numId="19" w16cid:durableId="694617019">
    <w:abstractNumId w:val="6"/>
  </w:num>
  <w:num w:numId="20" w16cid:durableId="1952277570">
    <w:abstractNumId w:val="11"/>
  </w:num>
  <w:num w:numId="21" w16cid:durableId="6723430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0349473">
    <w:abstractNumId w:val="2"/>
  </w:num>
  <w:num w:numId="23" w16cid:durableId="1846819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3953100">
    <w:abstractNumId w:val="10"/>
  </w:num>
  <w:num w:numId="25" w16cid:durableId="5121139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646094">
    <w:abstractNumId w:val="1"/>
  </w:num>
  <w:num w:numId="27" w16cid:durableId="7223038">
    <w:abstractNumId w:val="12"/>
  </w:num>
  <w:num w:numId="28" w16cid:durableId="2091611288">
    <w:abstractNumId w:val="7"/>
  </w:num>
  <w:num w:numId="29" w16cid:durableId="1118570921">
    <w:abstractNumId w:val="5"/>
  </w:num>
  <w:num w:numId="30" w16cid:durableId="1624337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27DA0"/>
    <w:rsid w:val="00042106"/>
    <w:rsid w:val="000436AD"/>
    <w:rsid w:val="000474ED"/>
    <w:rsid w:val="00051AAD"/>
    <w:rsid w:val="0005285B"/>
    <w:rsid w:val="00055529"/>
    <w:rsid w:val="00062371"/>
    <w:rsid w:val="00062C3A"/>
    <w:rsid w:val="000649AF"/>
    <w:rsid w:val="00066D09"/>
    <w:rsid w:val="000674F7"/>
    <w:rsid w:val="000716F7"/>
    <w:rsid w:val="00092197"/>
    <w:rsid w:val="00092437"/>
    <w:rsid w:val="00092E44"/>
    <w:rsid w:val="0009665C"/>
    <w:rsid w:val="00096BEC"/>
    <w:rsid w:val="000A0479"/>
    <w:rsid w:val="000A36D9"/>
    <w:rsid w:val="000A4C7D"/>
    <w:rsid w:val="000A65B5"/>
    <w:rsid w:val="000B1BB3"/>
    <w:rsid w:val="000B582B"/>
    <w:rsid w:val="000C5697"/>
    <w:rsid w:val="000D15C3"/>
    <w:rsid w:val="000D6360"/>
    <w:rsid w:val="000D70CB"/>
    <w:rsid w:val="000E24F8"/>
    <w:rsid w:val="000E5738"/>
    <w:rsid w:val="000E5B64"/>
    <w:rsid w:val="00103205"/>
    <w:rsid w:val="00104D80"/>
    <w:rsid w:val="00110C20"/>
    <w:rsid w:val="0011795C"/>
    <w:rsid w:val="0012026F"/>
    <w:rsid w:val="0012631C"/>
    <w:rsid w:val="00126622"/>
    <w:rsid w:val="00130601"/>
    <w:rsid w:val="00131517"/>
    <w:rsid w:val="00132055"/>
    <w:rsid w:val="00146C3D"/>
    <w:rsid w:val="001504D1"/>
    <w:rsid w:val="00150C2B"/>
    <w:rsid w:val="00152FA6"/>
    <w:rsid w:val="00153B47"/>
    <w:rsid w:val="001613A6"/>
    <w:rsid w:val="001614F0"/>
    <w:rsid w:val="001616F4"/>
    <w:rsid w:val="00161F68"/>
    <w:rsid w:val="00175AEA"/>
    <w:rsid w:val="00177214"/>
    <w:rsid w:val="0018021A"/>
    <w:rsid w:val="00194FB1"/>
    <w:rsid w:val="001A08C8"/>
    <w:rsid w:val="001A0CCB"/>
    <w:rsid w:val="001A1920"/>
    <w:rsid w:val="001A385F"/>
    <w:rsid w:val="001B16BB"/>
    <w:rsid w:val="001B34EE"/>
    <w:rsid w:val="001B79F2"/>
    <w:rsid w:val="001C1A3E"/>
    <w:rsid w:val="001C3D07"/>
    <w:rsid w:val="001C7305"/>
    <w:rsid w:val="001F65C7"/>
    <w:rsid w:val="00200355"/>
    <w:rsid w:val="00213109"/>
    <w:rsid w:val="0021351D"/>
    <w:rsid w:val="00215BA7"/>
    <w:rsid w:val="00227788"/>
    <w:rsid w:val="002309FC"/>
    <w:rsid w:val="002504EB"/>
    <w:rsid w:val="00253A2E"/>
    <w:rsid w:val="00254E4C"/>
    <w:rsid w:val="00256296"/>
    <w:rsid w:val="002603EC"/>
    <w:rsid w:val="002611FE"/>
    <w:rsid w:val="00266809"/>
    <w:rsid w:val="00280F01"/>
    <w:rsid w:val="00282AFC"/>
    <w:rsid w:val="00283052"/>
    <w:rsid w:val="00283524"/>
    <w:rsid w:val="00283D98"/>
    <w:rsid w:val="00286C15"/>
    <w:rsid w:val="00291EA7"/>
    <w:rsid w:val="0029634D"/>
    <w:rsid w:val="002B43D7"/>
    <w:rsid w:val="002C0A68"/>
    <w:rsid w:val="002C7542"/>
    <w:rsid w:val="002D065C"/>
    <w:rsid w:val="002D0780"/>
    <w:rsid w:val="002D188E"/>
    <w:rsid w:val="002D2EE5"/>
    <w:rsid w:val="002D63E6"/>
    <w:rsid w:val="002E765F"/>
    <w:rsid w:val="002E7E4E"/>
    <w:rsid w:val="002F108B"/>
    <w:rsid w:val="002F5818"/>
    <w:rsid w:val="002F70FD"/>
    <w:rsid w:val="0030316D"/>
    <w:rsid w:val="003075ED"/>
    <w:rsid w:val="00320155"/>
    <w:rsid w:val="00323BF6"/>
    <w:rsid w:val="0032774C"/>
    <w:rsid w:val="00332D28"/>
    <w:rsid w:val="003353C3"/>
    <w:rsid w:val="00336664"/>
    <w:rsid w:val="00337387"/>
    <w:rsid w:val="0034191A"/>
    <w:rsid w:val="00343CC7"/>
    <w:rsid w:val="00347C41"/>
    <w:rsid w:val="003513AA"/>
    <w:rsid w:val="0035188F"/>
    <w:rsid w:val="00356B5C"/>
    <w:rsid w:val="00363E74"/>
    <w:rsid w:val="0036561D"/>
    <w:rsid w:val="003665BE"/>
    <w:rsid w:val="00380578"/>
    <w:rsid w:val="003845B7"/>
    <w:rsid w:val="003846EF"/>
    <w:rsid w:val="00384A08"/>
    <w:rsid w:val="00387E6F"/>
    <w:rsid w:val="003967E5"/>
    <w:rsid w:val="003A753A"/>
    <w:rsid w:val="003B3803"/>
    <w:rsid w:val="003B4FAA"/>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454C4"/>
    <w:rsid w:val="00460A0B"/>
    <w:rsid w:val="00461FED"/>
    <w:rsid w:val="0046460D"/>
    <w:rsid w:val="00467F3C"/>
    <w:rsid w:val="0047498D"/>
    <w:rsid w:val="00476100"/>
    <w:rsid w:val="00486DB0"/>
    <w:rsid w:val="00487BFC"/>
    <w:rsid w:val="0049666B"/>
    <w:rsid w:val="004A0C5C"/>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0A66"/>
    <w:rsid w:val="00585300"/>
    <w:rsid w:val="00587AD9"/>
    <w:rsid w:val="005909A8"/>
    <w:rsid w:val="005A1DB9"/>
    <w:rsid w:val="005A4F04"/>
    <w:rsid w:val="005B32E5"/>
    <w:rsid w:val="005B5793"/>
    <w:rsid w:val="005C6A35"/>
    <w:rsid w:val="005C6B30"/>
    <w:rsid w:val="005C71EC"/>
    <w:rsid w:val="005D1707"/>
    <w:rsid w:val="005D29B1"/>
    <w:rsid w:val="005D62FC"/>
    <w:rsid w:val="005E4936"/>
    <w:rsid w:val="005E764C"/>
    <w:rsid w:val="005E7F7D"/>
    <w:rsid w:val="0060233C"/>
    <w:rsid w:val="006063D4"/>
    <w:rsid w:val="006215DC"/>
    <w:rsid w:val="00621E51"/>
    <w:rsid w:val="00622446"/>
    <w:rsid w:val="00623B37"/>
    <w:rsid w:val="00623F24"/>
    <w:rsid w:val="006330A2"/>
    <w:rsid w:val="00642EB6"/>
    <w:rsid w:val="006433E2"/>
    <w:rsid w:val="00651E5D"/>
    <w:rsid w:val="00655350"/>
    <w:rsid w:val="00671228"/>
    <w:rsid w:val="0067407B"/>
    <w:rsid w:val="006761E4"/>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278E7"/>
    <w:rsid w:val="00731B95"/>
    <w:rsid w:val="00741BE5"/>
    <w:rsid w:val="00746A63"/>
    <w:rsid w:val="00750CB2"/>
    <w:rsid w:val="00750D4F"/>
    <w:rsid w:val="00754B80"/>
    <w:rsid w:val="00755AE0"/>
    <w:rsid w:val="0075761B"/>
    <w:rsid w:val="00757B83"/>
    <w:rsid w:val="0076065D"/>
    <w:rsid w:val="00765D74"/>
    <w:rsid w:val="007718DB"/>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169BF"/>
    <w:rsid w:val="00820315"/>
    <w:rsid w:val="00823073"/>
    <w:rsid w:val="0082316D"/>
    <w:rsid w:val="0082735E"/>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1773"/>
    <w:rsid w:val="00892F6F"/>
    <w:rsid w:val="00896F7E"/>
    <w:rsid w:val="008A30C2"/>
    <w:rsid w:val="008A3769"/>
    <w:rsid w:val="008A5F4B"/>
    <w:rsid w:val="008B28D7"/>
    <w:rsid w:val="008C2A29"/>
    <w:rsid w:val="008C2DB2"/>
    <w:rsid w:val="008D09E9"/>
    <w:rsid w:val="008D2B87"/>
    <w:rsid w:val="008D6B0A"/>
    <w:rsid w:val="008D770E"/>
    <w:rsid w:val="00901A75"/>
    <w:rsid w:val="0090337E"/>
    <w:rsid w:val="009049D8"/>
    <w:rsid w:val="00910609"/>
    <w:rsid w:val="009130FF"/>
    <w:rsid w:val="00915841"/>
    <w:rsid w:val="00915B00"/>
    <w:rsid w:val="0092318C"/>
    <w:rsid w:val="009328FA"/>
    <w:rsid w:val="00936A78"/>
    <w:rsid w:val="009375E1"/>
    <w:rsid w:val="009405D6"/>
    <w:rsid w:val="00940FF7"/>
    <w:rsid w:val="0094254F"/>
    <w:rsid w:val="00942C51"/>
    <w:rsid w:val="00952413"/>
    <w:rsid w:val="00952853"/>
    <w:rsid w:val="009646E4"/>
    <w:rsid w:val="00966974"/>
    <w:rsid w:val="0097289D"/>
    <w:rsid w:val="00977EC3"/>
    <w:rsid w:val="0098360B"/>
    <w:rsid w:val="009853B6"/>
    <w:rsid w:val="0098631D"/>
    <w:rsid w:val="009870FA"/>
    <w:rsid w:val="00993C82"/>
    <w:rsid w:val="009B0DCD"/>
    <w:rsid w:val="009B17A9"/>
    <w:rsid w:val="009B211F"/>
    <w:rsid w:val="009B2B2B"/>
    <w:rsid w:val="009B68CE"/>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35C5"/>
    <w:rsid w:val="00A24EFC"/>
    <w:rsid w:val="00A27829"/>
    <w:rsid w:val="00A465E6"/>
    <w:rsid w:val="00A46F1E"/>
    <w:rsid w:val="00A50B95"/>
    <w:rsid w:val="00A5608A"/>
    <w:rsid w:val="00A66B3F"/>
    <w:rsid w:val="00A717D7"/>
    <w:rsid w:val="00A82395"/>
    <w:rsid w:val="00A8332D"/>
    <w:rsid w:val="00A9162D"/>
    <w:rsid w:val="00A919FF"/>
    <w:rsid w:val="00A9295C"/>
    <w:rsid w:val="00A95926"/>
    <w:rsid w:val="00A95A11"/>
    <w:rsid w:val="00A977CE"/>
    <w:rsid w:val="00AA0DF7"/>
    <w:rsid w:val="00AA5014"/>
    <w:rsid w:val="00AB1518"/>
    <w:rsid w:val="00AB52F9"/>
    <w:rsid w:val="00AC0E0C"/>
    <w:rsid w:val="00AC13EA"/>
    <w:rsid w:val="00AD131F"/>
    <w:rsid w:val="00AD32D5"/>
    <w:rsid w:val="00AD6C2B"/>
    <w:rsid w:val="00AD70E4"/>
    <w:rsid w:val="00AE4AB4"/>
    <w:rsid w:val="00AF3B3A"/>
    <w:rsid w:val="00AF4E8E"/>
    <w:rsid w:val="00AF5B9D"/>
    <w:rsid w:val="00AF6569"/>
    <w:rsid w:val="00B06265"/>
    <w:rsid w:val="00B1299E"/>
    <w:rsid w:val="00B15449"/>
    <w:rsid w:val="00B22DF6"/>
    <w:rsid w:val="00B34767"/>
    <w:rsid w:val="00B5232A"/>
    <w:rsid w:val="00B60ED1"/>
    <w:rsid w:val="00B62CF5"/>
    <w:rsid w:val="00B65205"/>
    <w:rsid w:val="00B6670C"/>
    <w:rsid w:val="00B670E3"/>
    <w:rsid w:val="00B67B0D"/>
    <w:rsid w:val="00B76EBD"/>
    <w:rsid w:val="00B82BC8"/>
    <w:rsid w:val="00B85705"/>
    <w:rsid w:val="00B874DC"/>
    <w:rsid w:val="00B90F78"/>
    <w:rsid w:val="00B97372"/>
    <w:rsid w:val="00BA15F7"/>
    <w:rsid w:val="00BA460F"/>
    <w:rsid w:val="00BC1943"/>
    <w:rsid w:val="00BD03CC"/>
    <w:rsid w:val="00BD1058"/>
    <w:rsid w:val="00BD1100"/>
    <w:rsid w:val="00BD25D1"/>
    <w:rsid w:val="00BD5391"/>
    <w:rsid w:val="00BD764C"/>
    <w:rsid w:val="00BE6771"/>
    <w:rsid w:val="00BF56B2"/>
    <w:rsid w:val="00BF575F"/>
    <w:rsid w:val="00C055AB"/>
    <w:rsid w:val="00C05FA9"/>
    <w:rsid w:val="00C11F95"/>
    <w:rsid w:val="00C136DF"/>
    <w:rsid w:val="00C17501"/>
    <w:rsid w:val="00C22DA9"/>
    <w:rsid w:val="00C349D7"/>
    <w:rsid w:val="00C37881"/>
    <w:rsid w:val="00C40627"/>
    <w:rsid w:val="00C43EAF"/>
    <w:rsid w:val="00C45164"/>
    <w:rsid w:val="00C457C3"/>
    <w:rsid w:val="00C4760B"/>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259E2"/>
    <w:rsid w:val="00D26097"/>
    <w:rsid w:val="00D316A5"/>
    <w:rsid w:val="00D36BA2"/>
    <w:rsid w:val="00D37CF4"/>
    <w:rsid w:val="00D43013"/>
    <w:rsid w:val="00D4487C"/>
    <w:rsid w:val="00D51F02"/>
    <w:rsid w:val="00D63D33"/>
    <w:rsid w:val="00D70691"/>
    <w:rsid w:val="00D73352"/>
    <w:rsid w:val="00D747DD"/>
    <w:rsid w:val="00D75195"/>
    <w:rsid w:val="00D75BA3"/>
    <w:rsid w:val="00D91D0B"/>
    <w:rsid w:val="00D935C3"/>
    <w:rsid w:val="00D96E8C"/>
    <w:rsid w:val="00DA0266"/>
    <w:rsid w:val="00DA477E"/>
    <w:rsid w:val="00DB01DB"/>
    <w:rsid w:val="00DB2E75"/>
    <w:rsid w:val="00DB4BB0"/>
    <w:rsid w:val="00DB7533"/>
    <w:rsid w:val="00DE461D"/>
    <w:rsid w:val="00DE7951"/>
    <w:rsid w:val="00E02CD2"/>
    <w:rsid w:val="00E04039"/>
    <w:rsid w:val="00E0630E"/>
    <w:rsid w:val="00E07791"/>
    <w:rsid w:val="00E14608"/>
    <w:rsid w:val="00E15EBE"/>
    <w:rsid w:val="00E21E67"/>
    <w:rsid w:val="00E24215"/>
    <w:rsid w:val="00E27EA8"/>
    <w:rsid w:val="00E30EBF"/>
    <w:rsid w:val="00E316C0"/>
    <w:rsid w:val="00E31E03"/>
    <w:rsid w:val="00E37146"/>
    <w:rsid w:val="00E41684"/>
    <w:rsid w:val="00E451CD"/>
    <w:rsid w:val="00E47BF6"/>
    <w:rsid w:val="00E51170"/>
    <w:rsid w:val="00E52D70"/>
    <w:rsid w:val="00E55534"/>
    <w:rsid w:val="00E7116D"/>
    <w:rsid w:val="00E72429"/>
    <w:rsid w:val="00E914D1"/>
    <w:rsid w:val="00E960D8"/>
    <w:rsid w:val="00E96BF5"/>
    <w:rsid w:val="00EA2A5E"/>
    <w:rsid w:val="00EB04FF"/>
    <w:rsid w:val="00EB5FCA"/>
    <w:rsid w:val="00EC214D"/>
    <w:rsid w:val="00ED7260"/>
    <w:rsid w:val="00EE2898"/>
    <w:rsid w:val="00F0422F"/>
    <w:rsid w:val="00F048D4"/>
    <w:rsid w:val="00F0637C"/>
    <w:rsid w:val="00F20920"/>
    <w:rsid w:val="00F20E0A"/>
    <w:rsid w:val="00F230C4"/>
    <w:rsid w:val="00F23212"/>
    <w:rsid w:val="00F24619"/>
    <w:rsid w:val="00F24B3F"/>
    <w:rsid w:val="00F33B16"/>
    <w:rsid w:val="00F34BEF"/>
    <w:rsid w:val="00F353EA"/>
    <w:rsid w:val="00F36C27"/>
    <w:rsid w:val="00F56318"/>
    <w:rsid w:val="00F65817"/>
    <w:rsid w:val="00F67C95"/>
    <w:rsid w:val="00F73FA6"/>
    <w:rsid w:val="00F74540"/>
    <w:rsid w:val="00F75B79"/>
    <w:rsid w:val="00F82525"/>
    <w:rsid w:val="00F877B1"/>
    <w:rsid w:val="00F90D87"/>
    <w:rsid w:val="00F911CB"/>
    <w:rsid w:val="00F91AC4"/>
    <w:rsid w:val="00F97FEA"/>
    <w:rsid w:val="00FA1D55"/>
    <w:rsid w:val="00FB0DB2"/>
    <w:rsid w:val="00FB481C"/>
    <w:rsid w:val="00FB60E1"/>
    <w:rsid w:val="00FC7378"/>
    <w:rsid w:val="00FD203A"/>
    <w:rsid w:val="00FD3768"/>
    <w:rsid w:val="00FD51E9"/>
    <w:rsid w:val="00FD6DA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Steffens Kirsten</cp:lastModifiedBy>
  <cp:revision>3</cp:revision>
  <cp:lastPrinted>2025-01-10T09:01:00Z</cp:lastPrinted>
  <dcterms:created xsi:type="dcterms:W3CDTF">2025-01-28T08:05:00Z</dcterms:created>
  <dcterms:modified xsi:type="dcterms:W3CDTF">2025-01-28T08:29:00Z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